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F90" w:rsidRPr="00AF0583" w:rsidRDefault="001A1F90" w:rsidP="00AB152A">
      <w:pPr>
        <w:jc w:val="center"/>
        <w:rPr>
          <w:rFonts w:ascii="Arial" w:hAnsi="Arial" w:cs="Arial"/>
          <w:b/>
          <w:sz w:val="26"/>
          <w:szCs w:val="26"/>
          <w:lang w:val="ru-RU"/>
        </w:rPr>
      </w:pPr>
      <w:r w:rsidRPr="00AB152A">
        <w:rPr>
          <w:rFonts w:ascii="Arial" w:hAnsi="Arial" w:cs="Arial"/>
          <w:b/>
          <w:sz w:val="26"/>
          <w:szCs w:val="26"/>
        </w:rPr>
        <w:t>WLAN</w:t>
      </w:r>
      <w:r w:rsidRPr="00AF0583">
        <w:rPr>
          <w:rFonts w:ascii="Arial" w:hAnsi="Arial" w:cs="Arial"/>
          <w:b/>
          <w:sz w:val="26"/>
          <w:szCs w:val="26"/>
          <w:lang w:val="ru-RU"/>
        </w:rPr>
        <w:t xml:space="preserve"> </w:t>
      </w:r>
      <w:r w:rsidRPr="00AB152A">
        <w:rPr>
          <w:rFonts w:ascii="Arial" w:hAnsi="Arial" w:cs="Arial"/>
          <w:b/>
          <w:sz w:val="26"/>
          <w:szCs w:val="26"/>
          <w:lang w:val="bg-BG"/>
        </w:rPr>
        <w:t>принцип на действие (</w:t>
      </w:r>
      <w:r w:rsidRPr="00AF0583">
        <w:rPr>
          <w:rFonts w:ascii="Arial" w:hAnsi="Arial" w:cs="Arial"/>
          <w:b/>
          <w:sz w:val="26"/>
          <w:szCs w:val="26"/>
          <w:lang w:val="ru-RU"/>
        </w:rPr>
        <w:t>1</w:t>
      </w:r>
      <w:r w:rsidRPr="00AB152A">
        <w:rPr>
          <w:rFonts w:ascii="Arial" w:hAnsi="Arial" w:cs="Arial"/>
          <w:b/>
          <w:sz w:val="26"/>
          <w:szCs w:val="26"/>
          <w:lang w:val="bg-BG"/>
        </w:rPr>
        <w:t>4</w:t>
      </w:r>
      <w:r w:rsidRPr="00AF0583">
        <w:rPr>
          <w:rFonts w:ascii="Arial" w:hAnsi="Arial" w:cs="Arial"/>
          <w:b/>
          <w:sz w:val="26"/>
          <w:szCs w:val="26"/>
          <w:lang w:val="ru-RU"/>
        </w:rPr>
        <w:t>)</w:t>
      </w:r>
    </w:p>
    <w:p w:rsidR="001A1F90" w:rsidRPr="00C17771" w:rsidRDefault="001A1F90" w:rsidP="00263C24">
      <w:pPr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 w:rsidRPr="00C17771">
        <w:rPr>
          <w:rFonts w:ascii="Arial" w:hAnsi="Arial" w:cs="Arial"/>
          <w:sz w:val="24"/>
          <w:szCs w:val="24"/>
          <w:lang w:val="bg-BG"/>
        </w:rPr>
        <w:t>Безжичната локална мрежа (</w:t>
      </w:r>
      <w:r w:rsidRPr="00C17771">
        <w:rPr>
          <w:rFonts w:ascii="Arial" w:hAnsi="Arial" w:cs="Arial"/>
          <w:sz w:val="24"/>
          <w:szCs w:val="24"/>
        </w:rPr>
        <w:t>WLAN</w:t>
      </w:r>
      <w:r w:rsidRPr="00C17771">
        <w:rPr>
          <w:rFonts w:ascii="Arial" w:hAnsi="Arial" w:cs="Arial"/>
          <w:sz w:val="24"/>
          <w:szCs w:val="24"/>
          <w:lang w:val="bg-BG"/>
        </w:rPr>
        <w:t>) свързва две или повече устройства използвайки някакъв метод за безжично предаване</w:t>
      </w:r>
      <w:r>
        <w:rPr>
          <w:rFonts w:ascii="Arial" w:hAnsi="Arial" w:cs="Arial"/>
          <w:sz w:val="24"/>
          <w:szCs w:val="24"/>
          <w:lang w:val="bg-BG"/>
        </w:rPr>
        <w:t xml:space="preserve"> (типично </w:t>
      </w:r>
      <w:r>
        <w:rPr>
          <w:rFonts w:ascii="Arial" w:hAnsi="Arial" w:cs="Arial"/>
          <w:sz w:val="24"/>
          <w:szCs w:val="24"/>
        </w:rPr>
        <w:t>OFDM</w:t>
      </w:r>
      <w:r w:rsidRPr="00AF058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 xml:space="preserve">или </w:t>
      </w:r>
      <w:r>
        <w:rPr>
          <w:rFonts w:ascii="Arial" w:hAnsi="Arial" w:cs="Arial"/>
          <w:sz w:val="24"/>
          <w:szCs w:val="24"/>
        </w:rPr>
        <w:t>DSSS</w:t>
      </w:r>
      <w:r>
        <w:rPr>
          <w:rFonts w:ascii="Arial" w:hAnsi="Arial" w:cs="Arial"/>
          <w:sz w:val="24"/>
          <w:szCs w:val="24"/>
          <w:lang w:val="bg-BG"/>
        </w:rPr>
        <w:t xml:space="preserve"> модулации)</w:t>
      </w:r>
      <w:r w:rsidRPr="00C17771">
        <w:rPr>
          <w:rFonts w:ascii="Arial" w:hAnsi="Arial" w:cs="Arial"/>
          <w:sz w:val="24"/>
          <w:szCs w:val="24"/>
          <w:lang w:val="bg-BG"/>
        </w:rPr>
        <w:t xml:space="preserve"> на данни и обикновено осигурява връзка през </w:t>
      </w:r>
      <w:r w:rsidRPr="00C17771">
        <w:rPr>
          <w:rFonts w:ascii="Arial" w:hAnsi="Arial" w:cs="Arial"/>
          <w:i/>
          <w:sz w:val="24"/>
          <w:szCs w:val="24"/>
        </w:rPr>
        <w:t>access</w:t>
      </w:r>
      <w:r w:rsidRPr="00AF0583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Pr="00C17771">
        <w:rPr>
          <w:rFonts w:ascii="Arial" w:hAnsi="Arial" w:cs="Arial"/>
          <w:i/>
          <w:sz w:val="24"/>
          <w:szCs w:val="24"/>
        </w:rPr>
        <w:t>point</w:t>
      </w:r>
      <w:r w:rsidRPr="00AF0583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Pr="00C17771">
        <w:rPr>
          <w:rFonts w:ascii="Arial" w:hAnsi="Arial" w:cs="Arial"/>
          <w:sz w:val="24"/>
          <w:szCs w:val="24"/>
          <w:lang w:val="bg-BG"/>
        </w:rPr>
        <w:t>към интернет. Това дава възможността на потребителя да се движи в определена зона и да остане свързан към мрежата.</w:t>
      </w:r>
    </w:p>
    <w:p w:rsidR="001A1F90" w:rsidRDefault="001A1F90" w:rsidP="00C17771">
      <w:pPr>
        <w:jc w:val="both"/>
        <w:rPr>
          <w:rFonts w:ascii="Arial" w:hAnsi="Arial" w:cs="Arial"/>
          <w:sz w:val="24"/>
          <w:szCs w:val="24"/>
          <w:lang w:val="bg-BG"/>
        </w:rPr>
      </w:pPr>
      <w:r w:rsidRPr="00C17771">
        <w:rPr>
          <w:rFonts w:ascii="Arial" w:hAnsi="Arial" w:cs="Arial"/>
          <w:sz w:val="24"/>
          <w:szCs w:val="24"/>
          <w:lang w:val="bg-BG"/>
        </w:rPr>
        <w:tab/>
        <w:t xml:space="preserve">Безжичните локални мрежи стават популярни в домовете, заради лесната инсталация и увеличаването на популярността на преносимите компютри. Ще разгледаме 802.11 стандарта като най-разпространен към момента. Използват се </w:t>
      </w:r>
      <w:r w:rsidRPr="00C17771">
        <w:rPr>
          <w:rFonts w:ascii="Arial" w:hAnsi="Arial" w:cs="Arial"/>
          <w:sz w:val="24"/>
          <w:szCs w:val="24"/>
        </w:rPr>
        <w:t>ISM</w:t>
      </w:r>
      <w:r w:rsidRPr="00AF0583">
        <w:rPr>
          <w:rFonts w:ascii="Arial" w:hAnsi="Arial" w:cs="Arial"/>
          <w:sz w:val="24"/>
          <w:szCs w:val="24"/>
          <w:lang w:val="bg-BG"/>
        </w:rPr>
        <w:t xml:space="preserve"> </w:t>
      </w:r>
      <w:r w:rsidRPr="00C17771">
        <w:rPr>
          <w:rFonts w:ascii="Arial" w:hAnsi="Arial" w:cs="Arial"/>
          <w:sz w:val="24"/>
          <w:szCs w:val="24"/>
          <w:lang w:val="bg-BG"/>
        </w:rPr>
        <w:t xml:space="preserve">диапазоните </w:t>
      </w:r>
      <w:r w:rsidRPr="00AF0583">
        <w:rPr>
          <w:rFonts w:ascii="Arial" w:hAnsi="Arial" w:cs="Arial"/>
          <w:sz w:val="24"/>
          <w:szCs w:val="24"/>
          <w:lang w:val="bg-BG"/>
        </w:rPr>
        <w:t xml:space="preserve">(от английски </w:t>
      </w:r>
      <w:r w:rsidRPr="00C17771">
        <w:rPr>
          <w:rFonts w:ascii="Arial" w:hAnsi="Arial" w:cs="Arial"/>
          <w:sz w:val="24"/>
          <w:szCs w:val="24"/>
        </w:rPr>
        <w:t>Industrial</w:t>
      </w:r>
      <w:r w:rsidRPr="00AF0583">
        <w:rPr>
          <w:rFonts w:ascii="Arial" w:hAnsi="Arial" w:cs="Arial"/>
          <w:sz w:val="24"/>
          <w:szCs w:val="24"/>
          <w:lang w:val="bg-BG"/>
        </w:rPr>
        <w:t xml:space="preserve"> </w:t>
      </w:r>
      <w:r w:rsidRPr="00C17771">
        <w:rPr>
          <w:rFonts w:ascii="Arial" w:hAnsi="Arial" w:cs="Arial"/>
          <w:sz w:val="24"/>
          <w:szCs w:val="24"/>
        </w:rPr>
        <w:t>Scientific</w:t>
      </w:r>
      <w:r w:rsidRPr="00AF0583">
        <w:rPr>
          <w:rFonts w:ascii="Arial" w:hAnsi="Arial" w:cs="Arial"/>
          <w:sz w:val="24"/>
          <w:szCs w:val="24"/>
          <w:lang w:val="bg-BG"/>
        </w:rPr>
        <w:t xml:space="preserve"> </w:t>
      </w:r>
      <w:r w:rsidRPr="00C17771">
        <w:rPr>
          <w:rFonts w:ascii="Arial" w:hAnsi="Arial" w:cs="Arial"/>
          <w:sz w:val="24"/>
          <w:szCs w:val="24"/>
        </w:rPr>
        <w:t>and</w:t>
      </w:r>
      <w:r w:rsidRPr="00AF0583">
        <w:rPr>
          <w:rFonts w:ascii="Arial" w:hAnsi="Arial" w:cs="Arial"/>
          <w:sz w:val="24"/>
          <w:szCs w:val="24"/>
          <w:lang w:val="bg-BG"/>
        </w:rPr>
        <w:t xml:space="preserve"> </w:t>
      </w:r>
      <w:r w:rsidRPr="00C17771">
        <w:rPr>
          <w:rFonts w:ascii="Arial" w:hAnsi="Arial" w:cs="Arial"/>
          <w:sz w:val="24"/>
          <w:szCs w:val="24"/>
        </w:rPr>
        <w:t>Medical</w:t>
      </w:r>
      <w:r w:rsidRPr="00AF0583">
        <w:rPr>
          <w:rFonts w:ascii="Arial" w:hAnsi="Arial" w:cs="Arial"/>
          <w:sz w:val="24"/>
          <w:szCs w:val="24"/>
          <w:lang w:val="bg-BG"/>
        </w:rPr>
        <w:t xml:space="preserve"> </w:t>
      </w:r>
      <w:r w:rsidRPr="00C17771">
        <w:rPr>
          <w:rFonts w:ascii="Arial" w:hAnsi="Arial" w:cs="Arial"/>
          <w:sz w:val="24"/>
          <w:szCs w:val="24"/>
        </w:rPr>
        <w:t>band</w:t>
      </w:r>
      <w:r w:rsidRPr="00AF0583">
        <w:rPr>
          <w:rFonts w:ascii="Arial" w:hAnsi="Arial" w:cs="Arial"/>
          <w:sz w:val="24"/>
          <w:szCs w:val="24"/>
          <w:lang w:val="bg-BG"/>
        </w:rPr>
        <w:t xml:space="preserve">), запазени предимно за нетърговска употреба - промишлени, научни и медицински цели. </w:t>
      </w:r>
      <w:r>
        <w:rPr>
          <w:rFonts w:ascii="Arial" w:hAnsi="Arial" w:cs="Arial"/>
          <w:sz w:val="24"/>
          <w:szCs w:val="24"/>
          <w:lang w:val="bg-BG"/>
        </w:rPr>
        <w:t>Версиите на стандарта:</w:t>
      </w:r>
    </w:p>
    <w:p w:rsidR="001A1F90" w:rsidRPr="00097245" w:rsidRDefault="001A1F90" w:rsidP="0009724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097245">
        <w:rPr>
          <w:rFonts w:ascii="Arial" w:hAnsi="Arial" w:cs="Arial"/>
          <w:sz w:val="24"/>
          <w:szCs w:val="24"/>
          <w:lang w:val="bg-BG"/>
        </w:rPr>
        <w:t>802.11-1997 - 1Mbps, 2Mbps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097245">
        <w:rPr>
          <w:rFonts w:ascii="Arial" w:hAnsi="Arial" w:cs="Arial"/>
          <w:sz w:val="24"/>
          <w:szCs w:val="24"/>
          <w:lang w:val="bg-BG"/>
        </w:rPr>
        <w:t>@2.4GHz</w:t>
      </w:r>
    </w:p>
    <w:p w:rsidR="001A1F90" w:rsidRDefault="001A1F90" w:rsidP="0009724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097245">
        <w:rPr>
          <w:rFonts w:ascii="Arial" w:hAnsi="Arial" w:cs="Arial"/>
          <w:sz w:val="24"/>
          <w:szCs w:val="24"/>
          <w:lang w:val="bg-BG"/>
        </w:rPr>
        <w:t xml:space="preserve"> 1999</w:t>
      </w:r>
    </w:p>
    <w:p w:rsidR="001A1F90" w:rsidRDefault="001A1F90" w:rsidP="00097245">
      <w:pPr>
        <w:pStyle w:val="ListParagraph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097245">
        <w:rPr>
          <w:rFonts w:ascii="Arial" w:hAnsi="Arial" w:cs="Arial"/>
          <w:sz w:val="24"/>
          <w:szCs w:val="24"/>
          <w:lang w:val="bg-BG"/>
        </w:rPr>
        <w:t>802.11a – 6-54Mbps @5GHz</w:t>
      </w:r>
    </w:p>
    <w:p w:rsidR="001A1F90" w:rsidRDefault="001A1F90" w:rsidP="00097245">
      <w:pPr>
        <w:pStyle w:val="ListParagraph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097245">
        <w:rPr>
          <w:rFonts w:ascii="Arial" w:hAnsi="Arial" w:cs="Arial"/>
          <w:sz w:val="24"/>
          <w:szCs w:val="24"/>
          <w:lang w:val="bg-BG"/>
        </w:rPr>
        <w:t>802.11b – 5.5Mbps, 11Mbps</w:t>
      </w:r>
    </w:p>
    <w:p w:rsidR="001A1F90" w:rsidRPr="00097245" w:rsidRDefault="001A1F90" w:rsidP="00097245">
      <w:pPr>
        <w:pStyle w:val="ListParagraph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097245">
        <w:rPr>
          <w:rFonts w:ascii="Arial" w:hAnsi="Arial" w:cs="Arial"/>
          <w:sz w:val="24"/>
          <w:szCs w:val="24"/>
          <w:lang w:val="bg-BG"/>
        </w:rPr>
        <w:t>Wi-Fi Alliance formed</w:t>
      </w:r>
    </w:p>
    <w:p w:rsidR="001A1F90" w:rsidRPr="00097245" w:rsidRDefault="001A1F90" w:rsidP="0009724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097245">
        <w:rPr>
          <w:rFonts w:ascii="Arial" w:hAnsi="Arial" w:cs="Arial"/>
          <w:sz w:val="24"/>
          <w:szCs w:val="24"/>
          <w:lang w:val="bg-BG"/>
        </w:rPr>
        <w:t xml:space="preserve"> 2003 - 802.11g – 6-54Mbps @2.4GHz</w:t>
      </w:r>
    </w:p>
    <w:p w:rsidR="001A1F90" w:rsidRDefault="001A1F90" w:rsidP="0009724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097245">
        <w:rPr>
          <w:rFonts w:ascii="Arial" w:hAnsi="Arial" w:cs="Arial"/>
          <w:sz w:val="24"/>
          <w:szCs w:val="24"/>
          <w:lang w:val="bg-BG"/>
        </w:rPr>
        <w:t xml:space="preserve"> 2009 – 802.11n – up to 600 Mbps @2.4GHz &amp; 5GHz</w:t>
      </w:r>
    </w:p>
    <w:p w:rsidR="001A1F90" w:rsidRPr="00CC0D07" w:rsidRDefault="001A1F90" w:rsidP="00CC0D07">
      <w:pPr>
        <w:jc w:val="both"/>
        <w:rPr>
          <w:rFonts w:ascii="Arial" w:hAnsi="Arial" w:cs="Arial"/>
          <w:sz w:val="24"/>
          <w:szCs w:val="24"/>
          <w:lang w:val="bg-BG"/>
        </w:rPr>
      </w:pPr>
      <w:r w:rsidRPr="00B973C8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style="width:435pt;height:231pt;visibility:visible">
            <v:imagedata r:id="rId5" o:title=""/>
          </v:shape>
        </w:pict>
      </w:r>
    </w:p>
    <w:p w:rsidR="001A1F90" w:rsidRPr="00CC0D07" w:rsidRDefault="001A1F90" w:rsidP="00CC0D07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Най-често използванят</w:t>
      </w:r>
      <w:r w:rsidRPr="00CC0D07">
        <w:rPr>
          <w:rFonts w:ascii="Arial" w:hAnsi="Arial" w:cs="Arial"/>
          <w:sz w:val="24"/>
          <w:szCs w:val="24"/>
          <w:lang w:val="bg-BG"/>
        </w:rPr>
        <w:t xml:space="preserve"> честот</w:t>
      </w:r>
      <w:r w:rsidRPr="00CC0D07">
        <w:rPr>
          <w:rFonts w:ascii="Arial" w:hAnsi="Arial" w:cs="Arial"/>
          <w:sz w:val="24"/>
          <w:szCs w:val="24"/>
        </w:rPr>
        <w:t>e</w:t>
      </w:r>
      <w:r w:rsidRPr="00CC0D07">
        <w:rPr>
          <w:rFonts w:ascii="Arial" w:hAnsi="Arial" w:cs="Arial"/>
          <w:sz w:val="24"/>
          <w:szCs w:val="24"/>
          <w:lang w:val="bg-BG"/>
        </w:rPr>
        <w:t xml:space="preserve">н диапазон 2.412 – 2.484 </w:t>
      </w:r>
      <w:r w:rsidRPr="00CC0D07">
        <w:rPr>
          <w:rFonts w:ascii="Arial" w:hAnsi="Arial" w:cs="Arial"/>
          <w:sz w:val="24"/>
          <w:szCs w:val="24"/>
        </w:rPr>
        <w:t>GHz</w:t>
      </w:r>
      <w:r w:rsidRPr="00CC0D07">
        <w:rPr>
          <w:rFonts w:ascii="Arial" w:hAnsi="Arial" w:cs="Arial"/>
          <w:sz w:val="24"/>
          <w:szCs w:val="24"/>
          <w:lang w:val="bg-BG"/>
        </w:rPr>
        <w:t xml:space="preserve"> има 14 канала с ширина 22 </w:t>
      </w:r>
      <w:r w:rsidRPr="00CC0D07">
        <w:rPr>
          <w:rFonts w:ascii="Arial" w:hAnsi="Arial" w:cs="Arial"/>
          <w:sz w:val="24"/>
          <w:szCs w:val="24"/>
        </w:rPr>
        <w:t>MHz</w:t>
      </w:r>
      <w:r w:rsidRPr="00CC0D07">
        <w:rPr>
          <w:rFonts w:ascii="Arial" w:hAnsi="Arial" w:cs="Arial"/>
          <w:sz w:val="24"/>
          <w:szCs w:val="24"/>
          <w:lang w:val="bg-BG"/>
        </w:rPr>
        <w:t xml:space="preserve">, като в зависимост от региона някои не се ползват. В Европа са позволени от 1 до 13 канал. Тъй като ширината на каналите е 22 </w:t>
      </w:r>
      <w:r>
        <w:rPr>
          <w:rFonts w:ascii="Arial" w:hAnsi="Arial" w:cs="Arial"/>
          <w:sz w:val="24"/>
          <w:szCs w:val="24"/>
        </w:rPr>
        <w:t>MHz</w:t>
      </w:r>
      <w:r>
        <w:rPr>
          <w:rFonts w:ascii="Arial" w:hAnsi="Arial" w:cs="Arial"/>
          <w:sz w:val="24"/>
          <w:szCs w:val="24"/>
          <w:lang w:val="bg-BG"/>
        </w:rPr>
        <w:t xml:space="preserve">, </w:t>
      </w:r>
      <w:r w:rsidRPr="00AF0583">
        <w:rPr>
          <w:rFonts w:ascii="Arial" w:hAnsi="Arial" w:cs="Arial"/>
          <w:sz w:val="24"/>
          <w:szCs w:val="24"/>
          <w:lang w:val="ru-RU"/>
        </w:rPr>
        <w:t>а</w:t>
      </w:r>
      <w:r>
        <w:rPr>
          <w:rFonts w:ascii="Arial" w:hAnsi="Arial" w:cs="Arial"/>
          <w:sz w:val="24"/>
          <w:szCs w:val="24"/>
          <w:lang w:val="bg-BG"/>
        </w:rPr>
        <w:t xml:space="preserve"> р</w:t>
      </w:r>
      <w:r w:rsidRPr="00AF0583">
        <w:rPr>
          <w:rFonts w:ascii="Arial" w:hAnsi="Arial" w:cs="Arial"/>
          <w:sz w:val="24"/>
          <w:szCs w:val="24"/>
          <w:lang w:val="ru-RU"/>
        </w:rPr>
        <w:t xml:space="preserve">азстоянието между тях е </w:t>
      </w:r>
      <w:r>
        <w:rPr>
          <w:rFonts w:ascii="Arial" w:hAnsi="Arial" w:cs="Arial"/>
          <w:sz w:val="24"/>
          <w:szCs w:val="24"/>
          <w:lang w:val="bg-BG"/>
        </w:rPr>
        <w:t xml:space="preserve">само </w:t>
      </w:r>
      <w:r w:rsidRPr="00AF0583">
        <w:rPr>
          <w:rFonts w:ascii="Arial" w:hAnsi="Arial" w:cs="Arial"/>
          <w:sz w:val="24"/>
          <w:szCs w:val="24"/>
          <w:lang w:val="ru-RU"/>
        </w:rPr>
        <w:t xml:space="preserve">6 </w:t>
      </w:r>
      <w:r w:rsidRPr="00CC0D07">
        <w:rPr>
          <w:rFonts w:ascii="Arial" w:hAnsi="Arial" w:cs="Arial"/>
          <w:sz w:val="24"/>
          <w:szCs w:val="24"/>
        </w:rPr>
        <w:t>MHz</w:t>
      </w:r>
      <w:r w:rsidRPr="00CC0D07">
        <w:rPr>
          <w:rFonts w:ascii="Arial" w:hAnsi="Arial" w:cs="Arial"/>
          <w:sz w:val="24"/>
          <w:szCs w:val="24"/>
          <w:lang w:val="bg-BG"/>
        </w:rPr>
        <w:t xml:space="preserve">, два предавателя работещи на съседни канали ще си пречат много. Препоръчително да се ползват само 1, 6 и 11 канал, защото между тях има най-малко препокриване. На тези честоти работят и други устройства като микровълнови печки и </w:t>
      </w:r>
      <w:r w:rsidRPr="00CC0D07">
        <w:rPr>
          <w:rFonts w:ascii="Arial" w:hAnsi="Arial" w:cs="Arial"/>
          <w:sz w:val="24"/>
          <w:szCs w:val="24"/>
        </w:rPr>
        <w:t>bluetooth</w:t>
      </w:r>
      <w:r w:rsidRPr="00CC0D07">
        <w:rPr>
          <w:rFonts w:ascii="Arial" w:hAnsi="Arial" w:cs="Arial"/>
          <w:sz w:val="24"/>
          <w:szCs w:val="24"/>
          <w:lang w:val="bg-BG"/>
        </w:rPr>
        <w:t xml:space="preserve"> устройства, които също могат да причинят смущения.</w:t>
      </w:r>
    </w:p>
    <w:p w:rsidR="001A1F90" w:rsidRPr="00CC0D07" w:rsidRDefault="001A1F90" w:rsidP="00B36E55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noProof/>
        </w:rPr>
        <w:pict>
          <v:shape id="Picture 1" o:spid="_x0000_i1026" type="#_x0000_t75" style="width:468pt;height:114.75pt;visibility:visible">
            <v:imagedata r:id="rId6" o:title=""/>
          </v:shape>
        </w:pict>
      </w:r>
    </w:p>
    <w:p w:rsidR="001A1F90" w:rsidRDefault="001A1F90" w:rsidP="00097245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  <w:t xml:space="preserve">Тъй като средата, в която се разпространява </w:t>
      </w:r>
      <w:r>
        <w:rPr>
          <w:rFonts w:ascii="Arial" w:hAnsi="Arial" w:cs="Arial"/>
          <w:sz w:val="24"/>
          <w:szCs w:val="24"/>
        </w:rPr>
        <w:t>WLAN</w:t>
      </w:r>
      <w:r>
        <w:rPr>
          <w:rFonts w:ascii="Arial" w:hAnsi="Arial" w:cs="Arial"/>
          <w:sz w:val="24"/>
          <w:szCs w:val="24"/>
          <w:lang w:val="bg-BG"/>
        </w:rPr>
        <w:t xml:space="preserve"> комуникацията (ефира), не е пригодена за пренос на данни, като </w:t>
      </w:r>
      <w:r>
        <w:rPr>
          <w:rFonts w:ascii="Arial" w:hAnsi="Arial" w:cs="Arial"/>
          <w:sz w:val="24"/>
          <w:szCs w:val="24"/>
        </w:rPr>
        <w:t>Cat</w:t>
      </w:r>
      <w:r w:rsidRPr="00AF0583">
        <w:rPr>
          <w:rFonts w:ascii="Arial" w:hAnsi="Arial" w:cs="Arial"/>
          <w:sz w:val="24"/>
          <w:szCs w:val="24"/>
          <w:lang w:val="ru-RU"/>
        </w:rPr>
        <w:t xml:space="preserve">. 5 </w:t>
      </w:r>
      <w:r>
        <w:rPr>
          <w:rFonts w:ascii="Arial" w:hAnsi="Arial" w:cs="Arial"/>
          <w:sz w:val="24"/>
          <w:szCs w:val="24"/>
        </w:rPr>
        <w:t>UTP</w:t>
      </w:r>
      <w:r w:rsidRPr="00AF058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 xml:space="preserve">кабела при </w:t>
      </w:r>
      <w:r>
        <w:rPr>
          <w:rFonts w:ascii="Arial" w:hAnsi="Arial" w:cs="Arial"/>
          <w:sz w:val="24"/>
          <w:szCs w:val="24"/>
        </w:rPr>
        <w:t>Ethernet</w:t>
      </w:r>
      <w:r w:rsidRPr="00AF0583">
        <w:rPr>
          <w:rFonts w:ascii="Arial" w:hAnsi="Arial" w:cs="Arial"/>
          <w:sz w:val="24"/>
          <w:szCs w:val="24"/>
          <w:lang w:val="ru-RU"/>
        </w:rPr>
        <w:t>,</w:t>
      </w:r>
      <w:r>
        <w:rPr>
          <w:rFonts w:ascii="Arial" w:hAnsi="Arial" w:cs="Arial"/>
          <w:sz w:val="24"/>
          <w:szCs w:val="24"/>
          <w:lang w:val="bg-BG"/>
        </w:rPr>
        <w:t xml:space="preserve"> което налага сложни механизми за корекция на грешки и модулации. Параметри на физическата среда, които са от голямо значение за </w:t>
      </w:r>
      <w:r>
        <w:rPr>
          <w:rFonts w:ascii="Arial" w:hAnsi="Arial" w:cs="Arial"/>
          <w:sz w:val="24"/>
          <w:szCs w:val="24"/>
        </w:rPr>
        <w:t>WLAN</w:t>
      </w:r>
      <w:r w:rsidRPr="00AF0583">
        <w:rPr>
          <w:rFonts w:ascii="Arial" w:hAnsi="Arial" w:cs="Arial"/>
          <w:sz w:val="24"/>
          <w:szCs w:val="24"/>
          <w:lang w:val="ru-RU"/>
        </w:rPr>
        <w:t>,</w:t>
      </w:r>
      <w:r>
        <w:rPr>
          <w:rFonts w:ascii="Arial" w:hAnsi="Arial" w:cs="Arial"/>
          <w:sz w:val="24"/>
          <w:szCs w:val="24"/>
          <w:lang w:val="bg-BG"/>
        </w:rPr>
        <w:t xml:space="preserve"> са:</w:t>
      </w:r>
    </w:p>
    <w:p w:rsidR="001A1F90" w:rsidRDefault="001A1F90" w:rsidP="001E374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Прозрачност – сигнала, който излъчваме може да слуша на няколко километра разстояние с подходящо оборудване</w:t>
      </w:r>
    </w:p>
    <w:p w:rsidR="001A1F90" w:rsidRDefault="001A1F90" w:rsidP="001E374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Мощност на сигнала – по-силните сигнали заглушават по-слабите в ефира</w:t>
      </w:r>
    </w:p>
    <w:p w:rsidR="001A1F90" w:rsidRDefault="001A1F90" w:rsidP="001E374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Разпространение на сигнала – препядствия, като стени и сгради, които пречат на сигнала да се разпространява</w:t>
      </w:r>
    </w:p>
    <w:p w:rsidR="001A1F90" w:rsidRDefault="001A1F90" w:rsidP="00536FB3">
      <w:pPr>
        <w:ind w:left="360"/>
        <w:jc w:val="both"/>
        <w:rPr>
          <w:rFonts w:ascii="Arial" w:hAnsi="Arial" w:cs="Arial"/>
          <w:b/>
          <w:sz w:val="24"/>
          <w:szCs w:val="24"/>
          <w:u w:val="single"/>
          <w:lang w:val="bg-BG"/>
        </w:rPr>
      </w:pPr>
      <w:r w:rsidRPr="00616870">
        <w:rPr>
          <w:rFonts w:ascii="Arial" w:hAnsi="Arial" w:cs="Arial"/>
          <w:b/>
          <w:sz w:val="24"/>
          <w:szCs w:val="24"/>
          <w:u w:val="single"/>
          <w:lang w:val="bg-BG"/>
        </w:rPr>
        <w:t>Архитектура</w:t>
      </w:r>
    </w:p>
    <w:p w:rsidR="001A1F90" w:rsidRPr="00616870" w:rsidRDefault="001A1F90" w:rsidP="00616870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616870">
        <w:rPr>
          <w:rFonts w:ascii="Arial" w:hAnsi="Arial" w:cs="Arial"/>
          <w:b/>
          <w:sz w:val="24"/>
          <w:szCs w:val="24"/>
          <w:lang w:val="bg-BG"/>
        </w:rPr>
        <w:t>Станции</w:t>
      </w:r>
    </w:p>
    <w:p w:rsidR="001A1F90" w:rsidRDefault="001A1F90" w:rsidP="001E3748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Всички устройства, които могат да се свържат към безжичната мрежа се разглеждат като станции.</w:t>
      </w:r>
    </w:p>
    <w:p w:rsidR="001A1F90" w:rsidRDefault="001A1F90" w:rsidP="001E3748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Всички станции имат безжични мрежови карти.</w:t>
      </w:r>
    </w:p>
    <w:p w:rsidR="001A1F90" w:rsidRDefault="001A1F90" w:rsidP="001E3748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Безжичните станции спадат в две категории: </w:t>
      </w:r>
      <w:r>
        <w:rPr>
          <w:rFonts w:ascii="Arial" w:hAnsi="Arial" w:cs="Arial"/>
          <w:sz w:val="24"/>
          <w:szCs w:val="24"/>
        </w:rPr>
        <w:t>Access</w:t>
      </w:r>
      <w:r w:rsidRPr="00AF058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points</w:t>
      </w:r>
      <w:r w:rsidRPr="00AF0583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bg-BG"/>
        </w:rPr>
        <w:t>клиенти.</w:t>
      </w:r>
    </w:p>
    <w:p w:rsidR="001A1F90" w:rsidRDefault="001A1F90" w:rsidP="001E3748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</w:rPr>
        <w:t>Access</w:t>
      </w:r>
      <w:r w:rsidRPr="00AF058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points</w:t>
      </w:r>
      <w:r w:rsidRPr="00AF0583">
        <w:rPr>
          <w:rFonts w:ascii="Arial" w:hAnsi="Arial" w:cs="Arial"/>
          <w:sz w:val="24"/>
          <w:szCs w:val="24"/>
          <w:lang w:val="ru-RU"/>
        </w:rPr>
        <w:t xml:space="preserve"> (</w:t>
      </w:r>
      <w:r>
        <w:rPr>
          <w:rFonts w:ascii="Arial" w:hAnsi="Arial" w:cs="Arial"/>
          <w:sz w:val="24"/>
          <w:szCs w:val="24"/>
        </w:rPr>
        <w:t>APs</w:t>
      </w:r>
      <w:r w:rsidRPr="00AF0583">
        <w:rPr>
          <w:rFonts w:ascii="Arial" w:hAnsi="Arial" w:cs="Arial"/>
          <w:sz w:val="24"/>
          <w:szCs w:val="24"/>
          <w:lang w:val="ru-RU"/>
        </w:rPr>
        <w:t xml:space="preserve">), </w:t>
      </w:r>
      <w:r>
        <w:rPr>
          <w:rFonts w:ascii="Arial" w:hAnsi="Arial" w:cs="Arial"/>
          <w:sz w:val="24"/>
          <w:szCs w:val="24"/>
          <w:lang w:val="bg-BG"/>
        </w:rPr>
        <w:t>обикновено рутери, са базови станции за безжичната мрежа. Те предават и приемат на радио честоти, за да могат да комуникират с безжични устройства.</w:t>
      </w:r>
    </w:p>
    <w:p w:rsidR="001A1F90" w:rsidRDefault="001A1F90" w:rsidP="001E3748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Безжичните клиенти могат да бъдат мобилни устройства като лаптопи, </w:t>
      </w:r>
      <w:r>
        <w:rPr>
          <w:rFonts w:ascii="Arial" w:hAnsi="Arial" w:cs="Arial"/>
          <w:sz w:val="24"/>
          <w:szCs w:val="24"/>
        </w:rPr>
        <w:t>PDAs</w:t>
      </w:r>
      <w:r w:rsidRPr="00AF0583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</w:rPr>
        <w:t>IP</w:t>
      </w:r>
      <w:r>
        <w:rPr>
          <w:rFonts w:ascii="Arial" w:hAnsi="Arial" w:cs="Arial"/>
          <w:sz w:val="24"/>
          <w:szCs w:val="24"/>
          <w:lang w:val="bg-BG"/>
        </w:rPr>
        <w:t xml:space="preserve"> телефони или статични устройства като настолен компютър или работни станции, които са оборудвани с безжични мрежови карти.</w:t>
      </w:r>
    </w:p>
    <w:p w:rsidR="001A1F90" w:rsidRPr="00AF0583" w:rsidRDefault="001A1F90" w:rsidP="001E3748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</w:rPr>
        <w:t>Basic</w:t>
      </w:r>
      <w:r w:rsidRPr="00AF0583"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sz w:val="24"/>
          <w:szCs w:val="24"/>
        </w:rPr>
        <w:t>Service</w:t>
      </w:r>
      <w:r w:rsidRPr="00AF0583"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sz w:val="24"/>
          <w:szCs w:val="24"/>
        </w:rPr>
        <w:t>Set</w:t>
      </w:r>
    </w:p>
    <w:p w:rsidR="001A1F90" w:rsidRDefault="001A1F90" w:rsidP="001E3748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</w:rPr>
        <w:t>Basic</w:t>
      </w:r>
      <w:r w:rsidRPr="00AF058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Service</w:t>
      </w:r>
      <w:r w:rsidRPr="00AF058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Set</w:t>
      </w:r>
      <w:r w:rsidRPr="00AF0583">
        <w:rPr>
          <w:rFonts w:ascii="Arial" w:hAnsi="Arial" w:cs="Arial"/>
          <w:sz w:val="24"/>
          <w:szCs w:val="24"/>
          <w:lang w:val="ru-RU"/>
        </w:rPr>
        <w:t xml:space="preserve"> (</w:t>
      </w:r>
      <w:r>
        <w:rPr>
          <w:rFonts w:ascii="Arial" w:hAnsi="Arial" w:cs="Arial"/>
          <w:sz w:val="24"/>
          <w:szCs w:val="24"/>
        </w:rPr>
        <w:t>BSS</w:t>
      </w:r>
      <w:r w:rsidRPr="00AF0583">
        <w:rPr>
          <w:rFonts w:ascii="Arial" w:hAnsi="Arial" w:cs="Arial"/>
          <w:sz w:val="24"/>
          <w:szCs w:val="24"/>
          <w:lang w:val="ru-RU"/>
        </w:rPr>
        <w:t>)</w:t>
      </w:r>
      <w:r>
        <w:rPr>
          <w:rFonts w:ascii="Arial" w:hAnsi="Arial" w:cs="Arial"/>
          <w:sz w:val="24"/>
          <w:szCs w:val="24"/>
          <w:lang w:val="bg-BG"/>
        </w:rPr>
        <w:t xml:space="preserve"> представлява множестовто от станции, които могат да комуникират помежду си.</w:t>
      </w:r>
    </w:p>
    <w:p w:rsidR="001A1F90" w:rsidRDefault="001A1F90" w:rsidP="001E37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g-BG"/>
        </w:rPr>
        <w:t xml:space="preserve">Има два типа </w:t>
      </w:r>
      <w:r>
        <w:rPr>
          <w:rFonts w:ascii="Arial" w:hAnsi="Arial" w:cs="Arial"/>
          <w:sz w:val="24"/>
          <w:szCs w:val="24"/>
        </w:rPr>
        <w:t>BSS</w:t>
      </w:r>
      <w:r>
        <w:rPr>
          <w:rFonts w:ascii="Arial" w:hAnsi="Arial" w:cs="Arial"/>
          <w:sz w:val="24"/>
          <w:szCs w:val="24"/>
          <w:lang w:val="bg-BG"/>
        </w:rPr>
        <w:t xml:space="preserve">: </w:t>
      </w:r>
      <w:r>
        <w:rPr>
          <w:rFonts w:ascii="Arial" w:hAnsi="Arial" w:cs="Arial"/>
          <w:sz w:val="24"/>
          <w:szCs w:val="24"/>
        </w:rPr>
        <w:t>Independent BSS (IBSS)</w:t>
      </w:r>
      <w:r>
        <w:rPr>
          <w:rFonts w:ascii="Arial" w:hAnsi="Arial" w:cs="Arial"/>
          <w:sz w:val="24"/>
          <w:szCs w:val="24"/>
          <w:lang w:val="bg-BG"/>
        </w:rPr>
        <w:t xml:space="preserve"> и </w:t>
      </w:r>
      <w:r>
        <w:rPr>
          <w:rFonts w:ascii="Arial" w:hAnsi="Arial" w:cs="Arial"/>
          <w:sz w:val="24"/>
          <w:szCs w:val="24"/>
        </w:rPr>
        <w:t>infrastructure BSS.</w:t>
      </w:r>
    </w:p>
    <w:p w:rsidR="001A1F90" w:rsidRPr="00AF0583" w:rsidRDefault="001A1F90" w:rsidP="001E3748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bg-BG"/>
        </w:rPr>
        <w:t xml:space="preserve">Всеки </w:t>
      </w:r>
      <w:r>
        <w:rPr>
          <w:rFonts w:ascii="Arial" w:hAnsi="Arial" w:cs="Arial"/>
          <w:sz w:val="24"/>
          <w:szCs w:val="24"/>
        </w:rPr>
        <w:t>BSS</w:t>
      </w:r>
      <w:r w:rsidRPr="00AF058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 xml:space="preserve">има идентификатор наречен </w:t>
      </w:r>
      <w:r>
        <w:rPr>
          <w:rFonts w:ascii="Arial" w:hAnsi="Arial" w:cs="Arial"/>
          <w:sz w:val="24"/>
          <w:szCs w:val="24"/>
        </w:rPr>
        <w:t>BSSID</w:t>
      </w:r>
      <w:r w:rsidRPr="00AF0583">
        <w:rPr>
          <w:rFonts w:ascii="Arial" w:hAnsi="Arial" w:cs="Arial"/>
          <w:sz w:val="24"/>
          <w:szCs w:val="24"/>
          <w:lang w:val="ru-RU"/>
        </w:rPr>
        <w:t>,</w:t>
      </w:r>
      <w:r>
        <w:rPr>
          <w:rFonts w:ascii="Arial" w:hAnsi="Arial" w:cs="Arial"/>
          <w:sz w:val="24"/>
          <w:szCs w:val="24"/>
          <w:lang w:val="bg-BG"/>
        </w:rPr>
        <w:t xml:space="preserve"> която представлява </w:t>
      </w:r>
      <w:r>
        <w:rPr>
          <w:rFonts w:ascii="Arial" w:hAnsi="Arial" w:cs="Arial"/>
          <w:sz w:val="24"/>
          <w:szCs w:val="24"/>
        </w:rPr>
        <w:t>MAC</w:t>
      </w:r>
      <w:r w:rsidRPr="00AF058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 xml:space="preserve">адреса на </w:t>
      </w:r>
      <w:r>
        <w:rPr>
          <w:rFonts w:ascii="Arial" w:hAnsi="Arial" w:cs="Arial"/>
          <w:sz w:val="24"/>
          <w:szCs w:val="24"/>
        </w:rPr>
        <w:t>Access</w:t>
      </w:r>
      <w:r w:rsidRPr="00AF058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point</w:t>
      </w:r>
      <w:r>
        <w:rPr>
          <w:rFonts w:ascii="Arial" w:hAnsi="Arial" w:cs="Arial"/>
          <w:sz w:val="24"/>
          <w:szCs w:val="24"/>
          <w:lang w:val="bg-BG"/>
        </w:rPr>
        <w:t xml:space="preserve">-а, който обслужва този </w:t>
      </w:r>
      <w:r>
        <w:rPr>
          <w:rFonts w:ascii="Arial" w:hAnsi="Arial" w:cs="Arial"/>
          <w:sz w:val="24"/>
          <w:szCs w:val="24"/>
        </w:rPr>
        <w:t>BSS</w:t>
      </w:r>
      <w:r w:rsidRPr="00AF0583">
        <w:rPr>
          <w:rFonts w:ascii="Arial" w:hAnsi="Arial" w:cs="Arial"/>
          <w:sz w:val="24"/>
          <w:szCs w:val="24"/>
          <w:lang w:val="ru-RU"/>
        </w:rPr>
        <w:t>.</w:t>
      </w:r>
    </w:p>
    <w:p w:rsidR="001A1F90" w:rsidRDefault="001A1F90" w:rsidP="001E3748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Independent BSS (</w:t>
      </w:r>
      <w:r>
        <w:rPr>
          <w:rFonts w:ascii="Arial" w:hAnsi="Arial" w:cs="Arial"/>
          <w:sz w:val="24"/>
          <w:szCs w:val="24"/>
        </w:rPr>
        <w:t>IBSS</w:t>
      </w:r>
      <w:r>
        <w:rPr>
          <w:rFonts w:ascii="Arial" w:hAnsi="Arial" w:cs="Arial"/>
          <w:sz w:val="24"/>
          <w:szCs w:val="24"/>
          <w:lang w:val="bg-BG"/>
        </w:rPr>
        <w:t>) представлява временна мрежа (</w:t>
      </w:r>
      <w:r>
        <w:rPr>
          <w:rFonts w:ascii="Arial" w:hAnsi="Arial" w:cs="Arial"/>
          <w:sz w:val="24"/>
          <w:szCs w:val="24"/>
        </w:rPr>
        <w:t>ad</w:t>
      </w:r>
      <w:r w:rsidRPr="00AF0583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</w:rPr>
        <w:t>hoc</w:t>
      </w:r>
      <w:r w:rsidRPr="00AF058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network</w:t>
      </w:r>
      <w:r>
        <w:rPr>
          <w:rFonts w:ascii="Arial" w:hAnsi="Arial" w:cs="Arial"/>
          <w:sz w:val="24"/>
          <w:szCs w:val="24"/>
          <w:lang w:val="bg-BG"/>
        </w:rPr>
        <w:t xml:space="preserve">), която не съдържа </w:t>
      </w:r>
      <w:r>
        <w:rPr>
          <w:rFonts w:ascii="Arial" w:hAnsi="Arial" w:cs="Arial"/>
          <w:sz w:val="24"/>
          <w:szCs w:val="24"/>
        </w:rPr>
        <w:t>access</w:t>
      </w:r>
      <w:r w:rsidRPr="00AF058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points</w:t>
      </w:r>
      <w:r w:rsidRPr="00AF0583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bg-BG"/>
        </w:rPr>
        <w:t xml:space="preserve">което означава че не може да се свърже с друг </w:t>
      </w:r>
      <w:r>
        <w:rPr>
          <w:rFonts w:ascii="Arial" w:hAnsi="Arial" w:cs="Arial"/>
          <w:sz w:val="24"/>
          <w:szCs w:val="24"/>
        </w:rPr>
        <w:t>BSS</w:t>
      </w:r>
      <w:r>
        <w:rPr>
          <w:rFonts w:ascii="Arial" w:hAnsi="Arial" w:cs="Arial"/>
          <w:sz w:val="24"/>
          <w:szCs w:val="24"/>
          <w:lang w:val="bg-BG"/>
        </w:rPr>
        <w:t>.</w:t>
      </w:r>
    </w:p>
    <w:p w:rsidR="001A1F90" w:rsidRPr="00AF0583" w:rsidRDefault="001A1F90" w:rsidP="001E3748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>Infrastructure</w:t>
      </w:r>
      <w:r w:rsidRPr="00AF058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BSS</w:t>
      </w:r>
      <w:r w:rsidRPr="00AF058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 xml:space="preserve">може комуникира със станции в друг </w:t>
      </w:r>
      <w:r>
        <w:rPr>
          <w:rFonts w:ascii="Arial" w:hAnsi="Arial" w:cs="Arial"/>
          <w:sz w:val="24"/>
          <w:szCs w:val="24"/>
        </w:rPr>
        <w:t>BSS</w:t>
      </w:r>
      <w:r>
        <w:rPr>
          <w:rFonts w:ascii="Arial" w:hAnsi="Arial" w:cs="Arial"/>
          <w:sz w:val="24"/>
          <w:szCs w:val="24"/>
          <w:lang w:val="bg-BG"/>
        </w:rPr>
        <w:t xml:space="preserve">, като комуникацията минава през съответните </w:t>
      </w:r>
      <w:r>
        <w:rPr>
          <w:rFonts w:ascii="Arial" w:hAnsi="Arial" w:cs="Arial"/>
          <w:sz w:val="24"/>
          <w:szCs w:val="24"/>
        </w:rPr>
        <w:t>Access</w:t>
      </w:r>
      <w:r w:rsidRPr="00AF058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Points</w:t>
      </w:r>
      <w:r w:rsidRPr="00AF0583">
        <w:rPr>
          <w:rFonts w:ascii="Arial" w:hAnsi="Arial" w:cs="Arial"/>
          <w:sz w:val="24"/>
          <w:szCs w:val="24"/>
          <w:lang w:val="ru-RU"/>
        </w:rPr>
        <w:t>.</w:t>
      </w:r>
    </w:p>
    <w:p w:rsidR="001A1F90" w:rsidRDefault="001A1F90" w:rsidP="001E37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Extended Service Set</w:t>
      </w:r>
    </w:p>
    <w:p w:rsidR="001A1F90" w:rsidRDefault="001A1F90" w:rsidP="001E374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A915EE">
        <w:rPr>
          <w:rFonts w:ascii="Arial" w:hAnsi="Arial" w:cs="Arial"/>
          <w:sz w:val="24"/>
          <w:szCs w:val="24"/>
        </w:rPr>
        <w:t>Extended Service Set</w:t>
      </w:r>
      <w:r>
        <w:rPr>
          <w:rFonts w:ascii="Arial" w:hAnsi="Arial" w:cs="Arial"/>
          <w:sz w:val="24"/>
          <w:szCs w:val="24"/>
        </w:rPr>
        <w:t xml:space="preserve"> (ESS) представлява множество свързани BSS. Access</w:t>
      </w:r>
      <w:r w:rsidRPr="00AF058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Points</w:t>
      </w:r>
      <w:r w:rsidRPr="00AF058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 xml:space="preserve">в </w:t>
      </w:r>
      <w:r>
        <w:rPr>
          <w:rFonts w:ascii="Arial" w:hAnsi="Arial" w:cs="Arial"/>
          <w:sz w:val="24"/>
          <w:szCs w:val="24"/>
        </w:rPr>
        <w:t>ESS</w:t>
      </w:r>
      <w:r>
        <w:rPr>
          <w:rFonts w:ascii="Arial" w:hAnsi="Arial" w:cs="Arial"/>
          <w:sz w:val="24"/>
          <w:szCs w:val="24"/>
          <w:lang w:val="bg-BG"/>
        </w:rPr>
        <w:t xml:space="preserve"> са свързани чрез разпределителна система. Всеки </w:t>
      </w:r>
      <w:r>
        <w:rPr>
          <w:rFonts w:ascii="Arial" w:hAnsi="Arial" w:cs="Arial"/>
          <w:sz w:val="24"/>
          <w:szCs w:val="24"/>
        </w:rPr>
        <w:t>ESS</w:t>
      </w:r>
      <w:r>
        <w:rPr>
          <w:rFonts w:ascii="Arial" w:hAnsi="Arial" w:cs="Arial"/>
          <w:sz w:val="24"/>
          <w:szCs w:val="24"/>
          <w:lang w:val="bg-BG"/>
        </w:rPr>
        <w:t xml:space="preserve"> има идентификатор наречен </w:t>
      </w:r>
      <w:r>
        <w:rPr>
          <w:rFonts w:ascii="Arial" w:hAnsi="Arial" w:cs="Arial"/>
          <w:sz w:val="24"/>
          <w:szCs w:val="24"/>
        </w:rPr>
        <w:t>SSID</w:t>
      </w:r>
      <w:r w:rsidRPr="00AF0583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bg-BG"/>
        </w:rPr>
        <w:t>който е 32 байтов (максимално) низ от символи.</w:t>
      </w:r>
    </w:p>
    <w:p w:rsidR="001A1F90" w:rsidRDefault="001A1F90" w:rsidP="001E374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Разпределителна система (</w:t>
      </w:r>
      <w:r>
        <w:rPr>
          <w:rFonts w:ascii="Arial" w:hAnsi="Arial" w:cs="Arial"/>
          <w:b/>
          <w:sz w:val="24"/>
          <w:szCs w:val="24"/>
        </w:rPr>
        <w:t>Distribution</w:t>
      </w:r>
      <w:r w:rsidRPr="00AF0583">
        <w:rPr>
          <w:rFonts w:ascii="Arial" w:hAnsi="Arial" w:cs="Arial"/>
          <w:b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sz w:val="24"/>
          <w:szCs w:val="24"/>
        </w:rPr>
        <w:t>System</w:t>
      </w:r>
      <w:r>
        <w:rPr>
          <w:rFonts w:ascii="Arial" w:hAnsi="Arial" w:cs="Arial"/>
          <w:b/>
          <w:sz w:val="24"/>
          <w:szCs w:val="24"/>
          <w:lang w:val="bg-BG"/>
        </w:rPr>
        <w:t>)</w:t>
      </w:r>
    </w:p>
    <w:p w:rsidR="001A1F90" w:rsidRDefault="001A1F90" w:rsidP="001E3748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Разпределителната система (</w:t>
      </w:r>
      <w:r>
        <w:rPr>
          <w:rFonts w:ascii="Arial" w:hAnsi="Arial" w:cs="Arial"/>
          <w:sz w:val="24"/>
          <w:szCs w:val="24"/>
        </w:rPr>
        <w:t>DS</w:t>
      </w:r>
      <w:r>
        <w:rPr>
          <w:rFonts w:ascii="Arial" w:hAnsi="Arial" w:cs="Arial"/>
          <w:sz w:val="24"/>
          <w:szCs w:val="24"/>
          <w:lang w:val="bg-BG"/>
        </w:rPr>
        <w:t xml:space="preserve">) свързва </w:t>
      </w:r>
      <w:r>
        <w:rPr>
          <w:rFonts w:ascii="Arial" w:hAnsi="Arial" w:cs="Arial"/>
          <w:sz w:val="24"/>
          <w:szCs w:val="24"/>
        </w:rPr>
        <w:t>Access</w:t>
      </w:r>
      <w:r w:rsidRPr="00AF0583"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</w:rPr>
        <w:t>Points</w:t>
      </w:r>
      <w:r>
        <w:rPr>
          <w:rFonts w:ascii="Arial" w:hAnsi="Arial" w:cs="Arial"/>
          <w:sz w:val="24"/>
          <w:szCs w:val="24"/>
          <w:lang w:val="bg-BG"/>
        </w:rPr>
        <w:t xml:space="preserve"> във един </w:t>
      </w:r>
      <w:r>
        <w:rPr>
          <w:rFonts w:ascii="Arial" w:hAnsi="Arial" w:cs="Arial"/>
          <w:sz w:val="24"/>
          <w:szCs w:val="24"/>
        </w:rPr>
        <w:t>ESS</w:t>
      </w:r>
      <w:r w:rsidRPr="00AF0583">
        <w:rPr>
          <w:rFonts w:ascii="Arial" w:hAnsi="Arial" w:cs="Arial"/>
          <w:sz w:val="24"/>
          <w:szCs w:val="24"/>
          <w:lang w:val="bg-BG"/>
        </w:rPr>
        <w:t>.</w:t>
      </w:r>
      <w:r>
        <w:rPr>
          <w:rFonts w:ascii="Arial" w:hAnsi="Arial" w:cs="Arial"/>
          <w:sz w:val="24"/>
          <w:szCs w:val="24"/>
          <w:lang w:val="bg-BG"/>
        </w:rPr>
        <w:t xml:space="preserve"> Концепцията за разпределителната система може да бъде използвана за увеличаване на покритието на мрежата чрез прехвърляне между клетките.</w:t>
      </w:r>
    </w:p>
    <w:p w:rsidR="001A1F90" w:rsidRDefault="001A1F90" w:rsidP="001E3748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u w:val="single"/>
          <w:lang w:val="bg-BG"/>
        </w:rPr>
        <w:t>Типове безжични мрежи</w:t>
      </w:r>
    </w:p>
    <w:p w:rsidR="001A1F90" w:rsidRPr="00AF0583" w:rsidRDefault="001A1F90" w:rsidP="001E374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</w:rPr>
        <w:t>Peer</w:t>
      </w:r>
      <w:r w:rsidRPr="00AF0583">
        <w:rPr>
          <w:rFonts w:ascii="Arial" w:hAnsi="Arial" w:cs="Arial"/>
          <w:b/>
          <w:sz w:val="24"/>
          <w:szCs w:val="24"/>
          <w:lang w:val="bg-BG"/>
        </w:rPr>
        <w:t>-</w:t>
      </w:r>
      <w:r>
        <w:rPr>
          <w:rFonts w:ascii="Arial" w:hAnsi="Arial" w:cs="Arial"/>
          <w:b/>
          <w:sz w:val="24"/>
          <w:szCs w:val="24"/>
        </w:rPr>
        <w:t>to</w:t>
      </w:r>
      <w:r w:rsidRPr="00AF0583">
        <w:rPr>
          <w:rFonts w:ascii="Arial" w:hAnsi="Arial" w:cs="Arial"/>
          <w:b/>
          <w:sz w:val="24"/>
          <w:szCs w:val="24"/>
          <w:lang w:val="bg-BG"/>
        </w:rPr>
        <w:t>-</w:t>
      </w:r>
      <w:r>
        <w:rPr>
          <w:rFonts w:ascii="Arial" w:hAnsi="Arial" w:cs="Arial"/>
          <w:b/>
          <w:sz w:val="24"/>
          <w:szCs w:val="24"/>
        </w:rPr>
        <w:t>Peer</w:t>
      </w:r>
    </w:p>
    <w:p w:rsidR="001A1F90" w:rsidRPr="00AF0583" w:rsidRDefault="001A1F90" w:rsidP="001E3748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bg-BG"/>
        </w:rPr>
        <w:t>Временна мрежа (</w:t>
      </w:r>
      <w:r>
        <w:rPr>
          <w:rFonts w:ascii="Arial" w:hAnsi="Arial" w:cs="Arial"/>
          <w:sz w:val="24"/>
          <w:szCs w:val="24"/>
        </w:rPr>
        <w:t>ad</w:t>
      </w:r>
      <w:r w:rsidRPr="00AF0583">
        <w:rPr>
          <w:rFonts w:ascii="Arial" w:hAnsi="Arial" w:cs="Arial"/>
          <w:sz w:val="24"/>
          <w:szCs w:val="24"/>
          <w:lang w:val="bg-BG"/>
        </w:rPr>
        <w:t>-</w:t>
      </w:r>
      <w:r>
        <w:rPr>
          <w:rFonts w:ascii="Arial" w:hAnsi="Arial" w:cs="Arial"/>
          <w:sz w:val="24"/>
          <w:szCs w:val="24"/>
        </w:rPr>
        <w:t>hoc</w:t>
      </w:r>
      <w:r w:rsidRPr="00AF0583"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</w:rPr>
        <w:t>network</w:t>
      </w:r>
      <w:r>
        <w:rPr>
          <w:rFonts w:ascii="Arial" w:hAnsi="Arial" w:cs="Arial"/>
          <w:sz w:val="24"/>
          <w:szCs w:val="24"/>
          <w:lang w:val="bg-BG"/>
        </w:rPr>
        <w:t xml:space="preserve">) е мрежа, където станциите комуникират само една с друга. Няма базова станция и никой не дава позволение за излъчване. Това се осъществява чрез ползване на </w:t>
      </w:r>
      <w:r>
        <w:rPr>
          <w:rFonts w:ascii="Arial" w:hAnsi="Arial" w:cs="Arial"/>
          <w:sz w:val="24"/>
          <w:szCs w:val="24"/>
        </w:rPr>
        <w:t>IBSS</w:t>
      </w:r>
      <w:r w:rsidRPr="00AF0583">
        <w:rPr>
          <w:rFonts w:ascii="Arial" w:hAnsi="Arial" w:cs="Arial"/>
          <w:sz w:val="24"/>
          <w:szCs w:val="24"/>
          <w:lang w:val="ru-RU"/>
        </w:rPr>
        <w:t>.</w:t>
      </w:r>
    </w:p>
    <w:p w:rsidR="001A1F90" w:rsidRDefault="001A1F90" w:rsidP="001E3748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</w:rPr>
        <w:t>Peer</w:t>
      </w:r>
      <w:r w:rsidRPr="00AF0583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</w:rPr>
        <w:t>to</w:t>
      </w:r>
      <w:r w:rsidRPr="00AF0583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</w:rPr>
        <w:t>Peer</w:t>
      </w:r>
      <w:r>
        <w:rPr>
          <w:rFonts w:ascii="Arial" w:hAnsi="Arial" w:cs="Arial"/>
          <w:sz w:val="24"/>
          <w:szCs w:val="24"/>
          <w:lang w:val="bg-BG"/>
        </w:rPr>
        <w:t xml:space="preserve"> мрежата позволява безжичните устройства да комуникират директно едно с друго. Безжични устройства, които се намират в достатъчна близост, могат да се открият и да комуникират директно без наместа на </w:t>
      </w:r>
      <w:r>
        <w:rPr>
          <w:rFonts w:ascii="Arial" w:hAnsi="Arial" w:cs="Arial"/>
          <w:sz w:val="24"/>
          <w:szCs w:val="24"/>
        </w:rPr>
        <w:t>Access</w:t>
      </w:r>
      <w:r w:rsidRPr="00AF058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point</w:t>
      </w:r>
      <w:r w:rsidRPr="00AF0583">
        <w:rPr>
          <w:rFonts w:ascii="Arial" w:hAnsi="Arial" w:cs="Arial"/>
          <w:sz w:val="24"/>
          <w:szCs w:val="24"/>
          <w:lang w:val="ru-RU"/>
        </w:rPr>
        <w:t xml:space="preserve">. </w:t>
      </w:r>
      <w:r>
        <w:rPr>
          <w:rFonts w:ascii="Arial" w:hAnsi="Arial" w:cs="Arial"/>
          <w:sz w:val="24"/>
          <w:szCs w:val="24"/>
          <w:lang w:val="bg-BG"/>
        </w:rPr>
        <w:t xml:space="preserve">Този метод се използва обикновено за два компютъра, за да може да се вържат в мрежа. </w:t>
      </w:r>
    </w:p>
    <w:p w:rsidR="001A1F90" w:rsidRDefault="001A1F90" w:rsidP="001E3748">
      <w:pPr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1A1F90" w:rsidRDefault="001A1F90" w:rsidP="001E374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</w:rPr>
        <w:t>Infrastructure</w:t>
      </w:r>
      <w:r w:rsidRPr="00AF0583"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sz w:val="24"/>
          <w:szCs w:val="24"/>
        </w:rPr>
        <w:t>mode</w:t>
      </w:r>
    </w:p>
    <w:p w:rsidR="001A1F90" w:rsidRPr="00563D8D" w:rsidRDefault="001A1F90" w:rsidP="001E3748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Този режим, при който мобилните устройства комуникират през </w:t>
      </w:r>
      <w:r>
        <w:rPr>
          <w:rFonts w:ascii="Arial" w:hAnsi="Arial" w:cs="Arial"/>
          <w:sz w:val="24"/>
          <w:szCs w:val="24"/>
        </w:rPr>
        <w:t>Access</w:t>
      </w:r>
      <w:r w:rsidRPr="00AF058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points</w:t>
      </w:r>
      <w:r w:rsidRPr="00AF0583">
        <w:rPr>
          <w:rFonts w:ascii="Arial" w:hAnsi="Arial" w:cs="Arial"/>
          <w:sz w:val="24"/>
          <w:szCs w:val="24"/>
          <w:lang w:val="ru-RU"/>
        </w:rPr>
        <w:t>(</w:t>
      </w:r>
      <w:r>
        <w:rPr>
          <w:rFonts w:ascii="Arial" w:hAnsi="Arial" w:cs="Arial"/>
          <w:sz w:val="24"/>
          <w:szCs w:val="24"/>
          <w:lang w:val="bg-BG"/>
        </w:rPr>
        <w:t>базова станция</w:t>
      </w:r>
      <w:r w:rsidRPr="00AF0583">
        <w:rPr>
          <w:rFonts w:ascii="Arial" w:hAnsi="Arial" w:cs="Arial"/>
          <w:sz w:val="24"/>
          <w:szCs w:val="24"/>
          <w:lang w:val="ru-RU"/>
        </w:rPr>
        <w:t xml:space="preserve">), </w:t>
      </w:r>
      <w:r>
        <w:rPr>
          <w:rFonts w:ascii="Arial" w:hAnsi="Arial" w:cs="Arial"/>
          <w:sz w:val="24"/>
          <w:szCs w:val="24"/>
          <w:lang w:val="bg-BG"/>
        </w:rPr>
        <w:t xml:space="preserve">която служи като мост към кабелна мрежа, е най-често прилагания вариянт за ползване на </w:t>
      </w:r>
      <w:r>
        <w:rPr>
          <w:rFonts w:ascii="Arial" w:hAnsi="Arial" w:cs="Arial"/>
          <w:sz w:val="24"/>
          <w:szCs w:val="24"/>
        </w:rPr>
        <w:t>WLAN</w:t>
      </w:r>
      <w:r w:rsidRPr="00AF0583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bg-BG"/>
        </w:rPr>
        <w:t xml:space="preserve"> Вследствие на това че безжичните локални мрежи ползват отворена среда за комуникация, в 802.11 стандарта са включени механизми за криптиране на данните: </w:t>
      </w:r>
      <w:r>
        <w:rPr>
          <w:rFonts w:ascii="Arial" w:hAnsi="Arial" w:cs="Arial"/>
          <w:sz w:val="24"/>
          <w:szCs w:val="24"/>
        </w:rPr>
        <w:t>Wired</w:t>
      </w:r>
      <w:r w:rsidRPr="00AF058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Equivalent</w:t>
      </w:r>
      <w:r w:rsidRPr="00AF058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Privacy</w:t>
      </w:r>
      <w:r w:rsidRPr="00AF0583">
        <w:rPr>
          <w:rFonts w:ascii="Arial" w:hAnsi="Arial" w:cs="Arial"/>
          <w:sz w:val="24"/>
          <w:szCs w:val="24"/>
          <w:lang w:val="ru-RU"/>
        </w:rPr>
        <w:t xml:space="preserve"> (</w:t>
      </w:r>
      <w:r>
        <w:rPr>
          <w:rFonts w:ascii="Arial" w:hAnsi="Arial" w:cs="Arial"/>
          <w:sz w:val="24"/>
          <w:szCs w:val="24"/>
        </w:rPr>
        <w:t>WEP</w:t>
      </w:r>
      <w:r w:rsidRPr="00AF0583">
        <w:rPr>
          <w:rFonts w:ascii="Arial" w:hAnsi="Arial" w:cs="Arial"/>
          <w:sz w:val="24"/>
          <w:szCs w:val="24"/>
          <w:lang w:val="ru-RU"/>
        </w:rPr>
        <w:t xml:space="preserve">), </w:t>
      </w:r>
      <w:r>
        <w:rPr>
          <w:rFonts w:ascii="Arial" w:hAnsi="Arial" w:cs="Arial"/>
          <w:sz w:val="24"/>
          <w:szCs w:val="24"/>
        </w:rPr>
        <w:t>Wi</w:t>
      </w:r>
      <w:r w:rsidRPr="00AF0583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</w:rPr>
        <w:t>Fi</w:t>
      </w:r>
      <w:r w:rsidRPr="00AF058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Protected</w:t>
      </w:r>
      <w:r w:rsidRPr="00AF058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Access</w:t>
      </w:r>
      <w:r w:rsidRPr="00AF0583">
        <w:rPr>
          <w:rFonts w:ascii="Arial" w:hAnsi="Arial" w:cs="Arial"/>
          <w:sz w:val="24"/>
          <w:szCs w:val="24"/>
          <w:lang w:val="ru-RU"/>
        </w:rPr>
        <w:t>(</w:t>
      </w:r>
      <w:r>
        <w:rPr>
          <w:rFonts w:ascii="Arial" w:hAnsi="Arial" w:cs="Arial"/>
          <w:sz w:val="24"/>
          <w:szCs w:val="24"/>
        </w:rPr>
        <w:t>WPA</w:t>
      </w:r>
      <w:r w:rsidRPr="00AF0583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</w:rPr>
        <w:t>WPA</w:t>
      </w:r>
      <w:r w:rsidRPr="00AF0583">
        <w:rPr>
          <w:rFonts w:ascii="Arial" w:hAnsi="Arial" w:cs="Arial"/>
          <w:sz w:val="24"/>
          <w:szCs w:val="24"/>
          <w:lang w:val="ru-RU"/>
        </w:rPr>
        <w:t>2)</w:t>
      </w:r>
      <w:r>
        <w:rPr>
          <w:rFonts w:ascii="Arial" w:hAnsi="Arial" w:cs="Arial"/>
          <w:sz w:val="24"/>
          <w:szCs w:val="24"/>
          <w:lang w:val="bg-BG"/>
        </w:rPr>
        <w:t>, за да се защитят данните предавани в тези мрежи.</w:t>
      </w:r>
    </w:p>
    <w:p w:rsidR="001A1F90" w:rsidRPr="00AF0583" w:rsidRDefault="001A1F90" w:rsidP="001E3748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bg-BG"/>
        </w:rPr>
        <w:t>Мост (</w:t>
      </w:r>
      <w:r>
        <w:rPr>
          <w:rFonts w:ascii="Arial" w:hAnsi="Arial" w:cs="Arial"/>
          <w:b/>
          <w:sz w:val="24"/>
          <w:szCs w:val="24"/>
        </w:rPr>
        <w:t>Bridge</w:t>
      </w:r>
      <w:r>
        <w:rPr>
          <w:rFonts w:ascii="Arial" w:hAnsi="Arial" w:cs="Arial"/>
          <w:b/>
          <w:sz w:val="24"/>
          <w:szCs w:val="24"/>
          <w:lang w:val="bg-BG"/>
        </w:rPr>
        <w:t>)</w:t>
      </w:r>
    </w:p>
    <w:p w:rsidR="001A1F90" w:rsidRDefault="001A1F90" w:rsidP="00097245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Мостът може да се използва за свързване на мрежи, обикновено от различен тип. Безжичният </w:t>
      </w:r>
      <w:r>
        <w:rPr>
          <w:rFonts w:ascii="Arial" w:hAnsi="Arial" w:cs="Arial"/>
          <w:sz w:val="24"/>
          <w:szCs w:val="24"/>
        </w:rPr>
        <w:t>Ethernet</w:t>
      </w:r>
      <w:r>
        <w:rPr>
          <w:rFonts w:ascii="Arial" w:hAnsi="Arial" w:cs="Arial"/>
          <w:sz w:val="24"/>
          <w:szCs w:val="24"/>
          <w:lang w:val="bg-BG"/>
        </w:rPr>
        <w:t xml:space="preserve"> мост позволява на устройства в кабелна </w:t>
      </w:r>
      <w:r>
        <w:rPr>
          <w:rFonts w:ascii="Arial" w:hAnsi="Arial" w:cs="Arial"/>
          <w:sz w:val="24"/>
          <w:szCs w:val="24"/>
        </w:rPr>
        <w:t>Ethernet</w:t>
      </w:r>
      <w:r w:rsidRPr="00AF058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 xml:space="preserve">мрежа да се свържат с устройства в безжична мрежа. </w:t>
      </w:r>
    </w:p>
    <w:p w:rsidR="001A1F90" w:rsidRDefault="001A1F90" w:rsidP="0009724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bg-BG"/>
        </w:rPr>
        <w:t>Безжична разпределителна система (</w:t>
      </w:r>
      <w:r>
        <w:rPr>
          <w:rFonts w:ascii="Arial" w:hAnsi="Arial" w:cs="Arial"/>
          <w:b/>
          <w:sz w:val="24"/>
          <w:szCs w:val="24"/>
        </w:rPr>
        <w:t>Wireless distribution system</w:t>
      </w:r>
      <w:r>
        <w:rPr>
          <w:rFonts w:ascii="Arial" w:hAnsi="Arial" w:cs="Arial"/>
          <w:b/>
          <w:sz w:val="24"/>
          <w:szCs w:val="24"/>
          <w:lang w:val="bg-BG"/>
        </w:rPr>
        <w:t>)</w:t>
      </w:r>
    </w:p>
    <w:p w:rsidR="001A1F90" w:rsidRDefault="001A1F90" w:rsidP="00097245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Тове е система, която позволява безжичното свързване на </w:t>
      </w:r>
      <w:r>
        <w:rPr>
          <w:rFonts w:ascii="Arial" w:hAnsi="Arial" w:cs="Arial"/>
          <w:sz w:val="24"/>
          <w:szCs w:val="24"/>
        </w:rPr>
        <w:t>Access</w:t>
      </w:r>
      <w:r w:rsidRPr="00AF058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points</w:t>
      </w:r>
      <w:r w:rsidRPr="00AF058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 xml:space="preserve">в една </w:t>
      </w:r>
      <w:r>
        <w:rPr>
          <w:rFonts w:ascii="Arial" w:hAnsi="Arial" w:cs="Arial"/>
          <w:sz w:val="24"/>
          <w:szCs w:val="24"/>
        </w:rPr>
        <w:t>IEEE</w:t>
      </w:r>
      <w:r w:rsidRPr="00AF0583">
        <w:rPr>
          <w:rFonts w:ascii="Arial" w:hAnsi="Arial" w:cs="Arial"/>
          <w:sz w:val="24"/>
          <w:szCs w:val="24"/>
          <w:lang w:val="ru-RU"/>
        </w:rPr>
        <w:t xml:space="preserve"> 802.11 </w:t>
      </w:r>
      <w:r>
        <w:rPr>
          <w:rFonts w:ascii="Arial" w:hAnsi="Arial" w:cs="Arial"/>
          <w:sz w:val="24"/>
          <w:szCs w:val="24"/>
          <w:lang w:val="bg-BG"/>
        </w:rPr>
        <w:t xml:space="preserve">мрежа. Позволява безжичната мрежа да бъде разширена ползвайки няколко </w:t>
      </w:r>
      <w:r>
        <w:rPr>
          <w:rFonts w:ascii="Arial" w:hAnsi="Arial" w:cs="Arial"/>
          <w:sz w:val="24"/>
          <w:szCs w:val="24"/>
        </w:rPr>
        <w:t>Access</w:t>
      </w:r>
      <w:r w:rsidRPr="00AF058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Points</w:t>
      </w:r>
      <w:r>
        <w:rPr>
          <w:rFonts w:ascii="Arial" w:hAnsi="Arial" w:cs="Arial"/>
          <w:sz w:val="24"/>
          <w:szCs w:val="24"/>
          <w:lang w:val="bg-BG"/>
        </w:rPr>
        <w:t xml:space="preserve"> без нуджата от кабел между тях, както е попринцип. Основно предимство на </w:t>
      </w:r>
      <w:r>
        <w:rPr>
          <w:rFonts w:ascii="Arial" w:hAnsi="Arial" w:cs="Arial"/>
          <w:sz w:val="24"/>
          <w:szCs w:val="24"/>
        </w:rPr>
        <w:t>WDS</w:t>
      </w:r>
      <w:r>
        <w:rPr>
          <w:rFonts w:ascii="Arial" w:hAnsi="Arial" w:cs="Arial"/>
          <w:sz w:val="24"/>
          <w:szCs w:val="24"/>
          <w:lang w:val="bg-BG"/>
        </w:rPr>
        <w:t xml:space="preserve"> пред другите решения е, че то запазва </w:t>
      </w:r>
      <w:r>
        <w:rPr>
          <w:rFonts w:ascii="Arial" w:hAnsi="Arial" w:cs="Arial"/>
          <w:sz w:val="24"/>
          <w:szCs w:val="24"/>
        </w:rPr>
        <w:t>MAC</w:t>
      </w:r>
      <w:r>
        <w:rPr>
          <w:rFonts w:ascii="Arial" w:hAnsi="Arial" w:cs="Arial"/>
          <w:sz w:val="24"/>
          <w:szCs w:val="24"/>
          <w:lang w:val="bg-BG"/>
        </w:rPr>
        <w:t xml:space="preserve"> адреса на клиентските пакети преминавайки през връзките между </w:t>
      </w:r>
      <w:r>
        <w:rPr>
          <w:rFonts w:ascii="Arial" w:hAnsi="Arial" w:cs="Arial"/>
          <w:sz w:val="24"/>
          <w:szCs w:val="24"/>
        </w:rPr>
        <w:t>Access</w:t>
      </w:r>
      <w:r w:rsidRPr="00AF058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points</w:t>
      </w:r>
      <w:r w:rsidRPr="00AF0583">
        <w:rPr>
          <w:rFonts w:ascii="Arial" w:hAnsi="Arial" w:cs="Arial"/>
          <w:sz w:val="24"/>
          <w:szCs w:val="24"/>
          <w:lang w:val="ru-RU"/>
        </w:rPr>
        <w:t>.</w:t>
      </w:r>
    </w:p>
    <w:p w:rsidR="001A1F90" w:rsidRDefault="001A1F90" w:rsidP="00097245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</w:rPr>
        <w:t>Access</w:t>
      </w:r>
      <w:r w:rsidRPr="00AF058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point</w:t>
      </w:r>
      <w:r w:rsidRPr="00AF058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може да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bg-BG"/>
        </w:rPr>
        <w:t xml:space="preserve"> бъде главна, препращата (</w:t>
      </w:r>
      <w:r>
        <w:rPr>
          <w:rFonts w:ascii="Arial" w:hAnsi="Arial" w:cs="Arial"/>
          <w:sz w:val="24"/>
          <w:szCs w:val="24"/>
        </w:rPr>
        <w:t>relay</w:t>
      </w:r>
      <w:r>
        <w:rPr>
          <w:rFonts w:ascii="Arial" w:hAnsi="Arial" w:cs="Arial"/>
          <w:sz w:val="24"/>
          <w:szCs w:val="24"/>
          <w:lang w:val="bg-BG"/>
        </w:rPr>
        <w:t>) или отдалечена базова станция. Главната базова станция типично е свързна към кабелната мрежа (</w:t>
      </w:r>
      <w:r>
        <w:rPr>
          <w:rFonts w:ascii="Arial" w:hAnsi="Arial" w:cs="Arial"/>
          <w:sz w:val="24"/>
          <w:szCs w:val="24"/>
        </w:rPr>
        <w:t>Ethernet</w:t>
      </w:r>
      <w:r>
        <w:rPr>
          <w:rFonts w:ascii="Arial" w:hAnsi="Arial" w:cs="Arial"/>
          <w:sz w:val="24"/>
          <w:szCs w:val="24"/>
          <w:lang w:val="bg-BG"/>
        </w:rPr>
        <w:t xml:space="preserve">). Препращата базова станция, препраща данни между отдалечени базови станции, безжични клиенти или други препращащи станнции, и главна или друга препращаща станция. Отдалечената базова станция приема връзки от безжични клиенти и ги праща към препращата или главна станция. </w:t>
      </w:r>
    </w:p>
    <w:p w:rsidR="001A1F90" w:rsidRDefault="001A1F90" w:rsidP="00097245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Всички базови станции трябва да са настроени на един и същи канал и да ползват едни и същи </w:t>
      </w:r>
      <w:r>
        <w:rPr>
          <w:rFonts w:ascii="Arial" w:hAnsi="Arial" w:cs="Arial"/>
          <w:sz w:val="24"/>
          <w:szCs w:val="24"/>
        </w:rPr>
        <w:t>WEP</w:t>
      </w:r>
      <w:r>
        <w:rPr>
          <w:rFonts w:ascii="Arial" w:hAnsi="Arial" w:cs="Arial"/>
          <w:sz w:val="24"/>
          <w:szCs w:val="24"/>
          <w:lang w:val="bg-BG"/>
        </w:rPr>
        <w:t xml:space="preserve"> или</w:t>
      </w:r>
      <w:r w:rsidRPr="00AF058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WPA</w:t>
      </w:r>
      <w:r w:rsidRPr="00AF058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 xml:space="preserve">пароли, ако има такива. Могат да бъдат настроени различни </w:t>
      </w:r>
      <w:r>
        <w:rPr>
          <w:rFonts w:ascii="Arial" w:hAnsi="Arial" w:cs="Arial"/>
          <w:sz w:val="24"/>
          <w:szCs w:val="24"/>
        </w:rPr>
        <w:t>SSID</w:t>
      </w:r>
      <w:r>
        <w:rPr>
          <w:rFonts w:ascii="Arial" w:hAnsi="Arial" w:cs="Arial"/>
          <w:sz w:val="24"/>
          <w:szCs w:val="24"/>
          <w:lang w:val="bg-BG"/>
        </w:rPr>
        <w:t>-та(имена на мрежите).</w:t>
      </w:r>
      <w:r>
        <w:rPr>
          <w:rFonts w:ascii="Arial" w:hAnsi="Arial" w:cs="Arial"/>
          <w:sz w:val="24"/>
          <w:szCs w:val="24"/>
        </w:rPr>
        <w:t>WDS</w:t>
      </w:r>
      <w:r w:rsidRPr="00AF058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същи изисква всяка базова станция да бъде кофигурирана да преораща към другите в системата.</w:t>
      </w:r>
    </w:p>
    <w:p w:rsidR="001A1F90" w:rsidRDefault="001A1F90" w:rsidP="00097245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Автентикация и криптиране</w:t>
      </w:r>
    </w:p>
    <w:p w:rsidR="001A1F90" w:rsidRPr="003272EE" w:rsidRDefault="001A1F90" w:rsidP="00097245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bg-BG"/>
        </w:rPr>
        <w:t xml:space="preserve">Използването на </w:t>
      </w:r>
      <w:r>
        <w:rPr>
          <w:rFonts w:ascii="Arial" w:hAnsi="Arial" w:cs="Arial"/>
          <w:sz w:val="24"/>
          <w:szCs w:val="24"/>
        </w:rPr>
        <w:t>WEP</w:t>
      </w:r>
      <w:r w:rsidRPr="00AF0583">
        <w:rPr>
          <w:rFonts w:ascii="Arial" w:hAnsi="Arial" w:cs="Arial"/>
          <w:sz w:val="24"/>
          <w:szCs w:val="24"/>
          <w:lang w:val="ru-RU"/>
        </w:rPr>
        <w:t>/</w:t>
      </w:r>
      <w:r>
        <w:rPr>
          <w:rFonts w:ascii="Arial" w:hAnsi="Arial" w:cs="Arial"/>
          <w:sz w:val="24"/>
          <w:szCs w:val="24"/>
        </w:rPr>
        <w:t>WPA</w:t>
      </w:r>
      <w:r w:rsidRPr="00AF0583">
        <w:rPr>
          <w:rFonts w:ascii="Arial" w:hAnsi="Arial" w:cs="Arial"/>
          <w:sz w:val="24"/>
          <w:szCs w:val="24"/>
          <w:lang w:val="ru-RU"/>
        </w:rPr>
        <w:t>/</w:t>
      </w:r>
      <w:r>
        <w:rPr>
          <w:rFonts w:ascii="Arial" w:hAnsi="Arial" w:cs="Arial"/>
          <w:sz w:val="24"/>
          <w:szCs w:val="24"/>
        </w:rPr>
        <w:t>WPA</w:t>
      </w:r>
      <w:r w:rsidRPr="00AF0583">
        <w:rPr>
          <w:rFonts w:ascii="Arial" w:hAnsi="Arial" w:cs="Arial"/>
          <w:sz w:val="24"/>
          <w:szCs w:val="24"/>
          <w:lang w:val="ru-RU"/>
        </w:rPr>
        <w:t xml:space="preserve">2 </w:t>
      </w:r>
      <w:r>
        <w:rPr>
          <w:rFonts w:ascii="Arial" w:hAnsi="Arial" w:cs="Arial"/>
          <w:sz w:val="24"/>
          <w:szCs w:val="24"/>
          <w:lang w:val="bg-BG"/>
        </w:rPr>
        <w:t>е по избор и изключено по подразбиране.</w:t>
      </w:r>
    </w:p>
    <w:p w:rsidR="001A1F90" w:rsidRDefault="001A1F90" w:rsidP="00097245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3272EE">
        <w:rPr>
          <w:rFonts w:ascii="Arial" w:hAnsi="Arial" w:cs="Arial"/>
          <w:b/>
          <w:sz w:val="24"/>
          <w:szCs w:val="24"/>
          <w:lang w:val="bg-BG"/>
        </w:rPr>
        <w:t>Литература</w:t>
      </w:r>
    </w:p>
    <w:p w:rsidR="001A1F90" w:rsidRPr="003272EE" w:rsidRDefault="001A1F90" w:rsidP="00097245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>en</w:t>
      </w:r>
      <w:r w:rsidRPr="003272EE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</w:rPr>
        <w:t>wikipedia</w:t>
      </w:r>
      <w:r w:rsidRPr="003272EE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</w:rPr>
        <w:t>org</w:t>
      </w:r>
    </w:p>
    <w:p w:rsidR="001A1F90" w:rsidRPr="00DC0202" w:rsidRDefault="001A1F90" w:rsidP="00097245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bg-BG"/>
        </w:rPr>
        <w:t xml:space="preserve">Лекции по Мрежова Сигурност </w:t>
      </w:r>
      <w:r w:rsidRPr="00DC0202">
        <w:rPr>
          <w:rFonts w:ascii="Arial" w:hAnsi="Arial" w:cs="Arial"/>
          <w:sz w:val="24"/>
          <w:szCs w:val="24"/>
          <w:lang w:val="ru-RU"/>
        </w:rPr>
        <w:t xml:space="preserve"> - </w:t>
      </w:r>
      <w:r w:rsidRPr="00DC0202">
        <w:rPr>
          <w:rStyle w:val="apple-style-span"/>
          <w:rFonts w:ascii="Verdana" w:hAnsi="Verdana"/>
          <w:color w:val="000000"/>
          <w:sz w:val="20"/>
          <w:szCs w:val="20"/>
          <w:lang w:val="ru-RU"/>
        </w:rPr>
        <w:t>Николай Недялков, Васил Колев.</w:t>
      </w:r>
    </w:p>
    <w:p w:rsidR="001A1F90" w:rsidRPr="003272EE" w:rsidRDefault="001A1F90" w:rsidP="00097245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1A1F90" w:rsidRPr="003272EE" w:rsidRDefault="001A1F90" w:rsidP="00097245">
      <w:pPr>
        <w:jc w:val="both"/>
        <w:rPr>
          <w:rFonts w:ascii="Arial" w:hAnsi="Arial" w:cs="Arial"/>
          <w:b/>
          <w:sz w:val="24"/>
          <w:szCs w:val="24"/>
          <w:lang w:val="bg-BG"/>
        </w:rPr>
      </w:pPr>
    </w:p>
    <w:sectPr w:rsidR="001A1F90" w:rsidRPr="003272EE" w:rsidSect="001609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546F"/>
    <w:multiLevelType w:val="hybridMultilevel"/>
    <w:tmpl w:val="F948F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F067D"/>
    <w:multiLevelType w:val="hybridMultilevel"/>
    <w:tmpl w:val="36667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BB5D40"/>
    <w:multiLevelType w:val="hybridMultilevel"/>
    <w:tmpl w:val="76C86B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E774DF0"/>
    <w:multiLevelType w:val="hybridMultilevel"/>
    <w:tmpl w:val="759EB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1382E"/>
    <w:multiLevelType w:val="hybridMultilevel"/>
    <w:tmpl w:val="DFFA0826"/>
    <w:lvl w:ilvl="0" w:tplc="96D2A3F0">
      <w:start w:val="3"/>
      <w:numFmt w:val="bullet"/>
      <w:lvlText w:val="–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8A3"/>
    <w:rsid w:val="00097245"/>
    <w:rsid w:val="000D48B4"/>
    <w:rsid w:val="000F0A0E"/>
    <w:rsid w:val="00160968"/>
    <w:rsid w:val="001A1F90"/>
    <w:rsid w:val="001E3748"/>
    <w:rsid w:val="00263C24"/>
    <w:rsid w:val="003272EE"/>
    <w:rsid w:val="003A551F"/>
    <w:rsid w:val="00536FB3"/>
    <w:rsid w:val="00563D8D"/>
    <w:rsid w:val="005F5617"/>
    <w:rsid w:val="00616870"/>
    <w:rsid w:val="006443F2"/>
    <w:rsid w:val="00882B0D"/>
    <w:rsid w:val="00A915EE"/>
    <w:rsid w:val="00AB152A"/>
    <w:rsid w:val="00AF0583"/>
    <w:rsid w:val="00B138FB"/>
    <w:rsid w:val="00B36E55"/>
    <w:rsid w:val="00B973C8"/>
    <w:rsid w:val="00BC3FAB"/>
    <w:rsid w:val="00BF4A74"/>
    <w:rsid w:val="00C1596B"/>
    <w:rsid w:val="00C17771"/>
    <w:rsid w:val="00CC0D07"/>
    <w:rsid w:val="00CD0D70"/>
    <w:rsid w:val="00D358A3"/>
    <w:rsid w:val="00DC0202"/>
    <w:rsid w:val="00DE4E36"/>
    <w:rsid w:val="00E0664B"/>
    <w:rsid w:val="00E81594"/>
    <w:rsid w:val="00EA127C"/>
    <w:rsid w:val="00EF1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8A3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D358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F11E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58A3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F11E7"/>
    <w:rPr>
      <w:rFonts w:ascii="Cambria" w:hAnsi="Cambria" w:cs="Times New Roman"/>
      <w:b/>
      <w:bCs/>
      <w:color w:val="4F81BD"/>
    </w:rPr>
  </w:style>
  <w:style w:type="character" w:styleId="Hyperlink">
    <w:name w:val="Hyperlink"/>
    <w:basedOn w:val="DefaultParagraphFont"/>
    <w:uiPriority w:val="99"/>
    <w:semiHidden/>
    <w:rsid w:val="00C1777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72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9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724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uiPriority w:val="99"/>
    <w:rsid w:val="00DC020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16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1788</TotalTime>
  <Pages>5</Pages>
  <Words>935</Words>
  <Characters>5332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bobi</dc:creator>
  <cp:keywords/>
  <dc:description/>
  <cp:lastModifiedBy>grade</cp:lastModifiedBy>
  <cp:revision>6</cp:revision>
  <dcterms:created xsi:type="dcterms:W3CDTF">2011-01-08T20:08:00Z</dcterms:created>
  <dcterms:modified xsi:type="dcterms:W3CDTF">2011-06-10T12:30:00Z</dcterms:modified>
</cp:coreProperties>
</file>