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A7" w:rsidRDefault="00EF1CA7" w:rsidP="00EF1CA7">
      <w:pPr>
        <w:widowControl w:val="0"/>
        <w:suppressLineNumbers/>
        <w:tabs>
          <w:tab w:val="left" w:pos="720"/>
        </w:tabs>
        <w:spacing w:before="120"/>
        <w:ind w:left="720" w:hanging="720"/>
        <w:jc w:val="center"/>
        <w:rPr>
          <w:rFonts w:ascii="Verdana" w:hAnsi="Verdana" w:cs="Tahoma"/>
          <w:b/>
          <w:caps/>
          <w:lang w:val="bg-BG"/>
        </w:rPr>
      </w:pPr>
      <w:r>
        <w:rPr>
          <w:rFonts w:ascii="Verdana" w:hAnsi="Verdana" w:cs="Tahoma"/>
          <w:b/>
          <w:caps/>
          <w:lang w:val="bg-BG"/>
        </w:rPr>
        <w:t xml:space="preserve">Тема 1 </w:t>
      </w:r>
    </w:p>
    <w:p w:rsidR="00EF1CA7" w:rsidRDefault="00EF1CA7" w:rsidP="00EF1CA7">
      <w:pPr>
        <w:widowControl w:val="0"/>
        <w:suppressLineNumbers/>
        <w:tabs>
          <w:tab w:val="left" w:pos="720"/>
        </w:tabs>
        <w:spacing w:before="120"/>
        <w:ind w:left="720" w:hanging="720"/>
        <w:jc w:val="center"/>
        <w:rPr>
          <w:rFonts w:ascii="Verdana" w:hAnsi="Verdana" w:cs="Tahoma"/>
          <w:b/>
          <w:caps/>
          <w:lang w:val="bg-BG"/>
        </w:rPr>
      </w:pPr>
      <w:r>
        <w:rPr>
          <w:rFonts w:ascii="Verdana" w:hAnsi="Verdana" w:cs="Tahoma"/>
          <w:b/>
          <w:caps/>
          <w:lang w:val="bg-BG"/>
        </w:rPr>
        <w:t>сигнали</w:t>
      </w:r>
    </w:p>
    <w:p w:rsidR="00EF1CA7" w:rsidRDefault="00EF1CA7" w:rsidP="00652013">
      <w:pPr>
        <w:widowControl w:val="0"/>
        <w:suppressLineNumbers/>
        <w:tabs>
          <w:tab w:val="left" w:pos="720"/>
        </w:tabs>
        <w:spacing w:before="120"/>
        <w:ind w:left="720" w:hanging="720"/>
        <w:rPr>
          <w:rFonts w:ascii="Verdana" w:hAnsi="Verdana" w:cs="Tahoma"/>
          <w:b/>
          <w:caps/>
          <w:lang w:val="bg-BG"/>
        </w:rPr>
      </w:pPr>
    </w:p>
    <w:p w:rsidR="00652013" w:rsidRPr="00130255" w:rsidRDefault="00652013" w:rsidP="00652013">
      <w:pPr>
        <w:widowControl w:val="0"/>
        <w:suppressLineNumbers/>
        <w:tabs>
          <w:tab w:val="left" w:pos="720"/>
        </w:tabs>
        <w:spacing w:before="120"/>
        <w:ind w:left="720" w:hanging="720"/>
        <w:rPr>
          <w:rFonts w:ascii="Verdana" w:hAnsi="Verdana" w:cs="Tahoma"/>
          <w:b/>
          <w:caps/>
          <w:lang w:val="bg-BG"/>
        </w:rPr>
      </w:pPr>
      <w:r w:rsidRPr="00130255">
        <w:rPr>
          <w:rFonts w:ascii="Verdana" w:hAnsi="Verdana" w:cs="Tahoma"/>
          <w:b/>
          <w:caps/>
          <w:lang w:val="bg-BG"/>
        </w:rPr>
        <w:t>1. Общи Сведения и понятия в съвременните комуникации</w:t>
      </w:r>
    </w:p>
    <w:p w:rsidR="00652013" w:rsidRPr="00130255" w:rsidRDefault="00652013" w:rsidP="00652013">
      <w:pPr>
        <w:widowControl w:val="0"/>
        <w:suppressLineNumbers/>
        <w:ind w:firstLine="709"/>
        <w:jc w:val="both"/>
        <w:rPr>
          <w:rFonts w:ascii="Verdana" w:hAnsi="Verdana" w:cs="Tahoma"/>
          <w:b/>
          <w:bCs/>
          <w:i/>
          <w:u w:val="single"/>
        </w:rPr>
      </w:pPr>
    </w:p>
    <w:p w:rsidR="00652013" w:rsidRPr="00130255" w:rsidRDefault="00652013" w:rsidP="00652013">
      <w:pPr>
        <w:widowControl w:val="0"/>
        <w:suppressLineNumbers/>
        <w:ind w:firstLine="709"/>
        <w:jc w:val="both"/>
        <w:rPr>
          <w:rFonts w:ascii="Verdana" w:hAnsi="Verdana" w:cs="Tahoma"/>
          <w:lang w:val="bg-BG"/>
        </w:rPr>
      </w:pPr>
      <w:r w:rsidRPr="00130255">
        <w:rPr>
          <w:rFonts w:ascii="Verdana" w:hAnsi="Verdana" w:cs="Tahoma"/>
          <w:b/>
          <w:bCs/>
          <w:i/>
          <w:u w:val="single"/>
          <w:lang w:val="bg-BG"/>
        </w:rPr>
        <w:t>Сигнал.</w:t>
      </w:r>
      <w:r w:rsidRPr="00130255">
        <w:rPr>
          <w:rFonts w:ascii="Verdana" w:hAnsi="Verdana" w:cs="Tahoma"/>
          <w:lang w:val="bg-BG"/>
        </w:rPr>
        <w:t xml:space="preserve"> В математиката понятието </w:t>
      </w:r>
      <w:r w:rsidRPr="00130255">
        <w:rPr>
          <w:rFonts w:ascii="Verdana" w:hAnsi="Verdana" w:cs="Tahoma"/>
          <w:i/>
          <w:lang w:val="bg-BG"/>
        </w:rPr>
        <w:t>функция</w:t>
      </w:r>
      <w:r w:rsidRPr="00130255">
        <w:rPr>
          <w:rFonts w:ascii="Verdana" w:hAnsi="Verdana" w:cs="Tahoma"/>
          <w:lang w:val="bg-BG"/>
        </w:rPr>
        <w:t xml:space="preserve"> се използва като определена зависимост на някаква величина </w:t>
      </w:r>
      <w:r w:rsidRPr="00130255">
        <w:rPr>
          <w:rFonts w:ascii="Verdana" w:hAnsi="Verdana" w:cs="Tahoma"/>
          <w:b/>
          <w:lang w:val="bg-BG"/>
        </w:rPr>
        <w:t>Y</w:t>
      </w:r>
      <w:r w:rsidRPr="00130255">
        <w:rPr>
          <w:rFonts w:ascii="Verdana" w:hAnsi="Verdana" w:cs="Tahoma"/>
          <w:lang w:val="bg-BG"/>
        </w:rPr>
        <w:t xml:space="preserve"> от друга величина – независима променлива </w:t>
      </w:r>
      <w:r w:rsidRPr="00130255">
        <w:rPr>
          <w:rFonts w:ascii="Verdana" w:hAnsi="Verdana" w:cs="Tahoma"/>
          <w:b/>
          <w:lang w:val="bg-BG"/>
        </w:rPr>
        <w:t>X</w:t>
      </w:r>
      <w:r w:rsidRPr="00130255">
        <w:rPr>
          <w:rFonts w:ascii="Verdana" w:hAnsi="Verdana" w:cs="Tahoma"/>
          <w:lang w:val="bg-BG"/>
        </w:rPr>
        <w:t xml:space="preserve">. Математически такава зависимост се записва като </w:t>
      </w:r>
      <w:r w:rsidRPr="00A2313A">
        <w:rPr>
          <w:rFonts w:ascii="Verdana" w:hAnsi="Verdana" w:cs="Tahoma"/>
          <w:b/>
          <w:lang w:val="bg-BG"/>
        </w:rPr>
        <w:t>Y</w:t>
      </w:r>
      <w:r w:rsidRPr="00130255">
        <w:rPr>
          <w:rFonts w:ascii="Verdana" w:hAnsi="Verdana" w:cs="Tahoma"/>
          <w:b/>
          <w:lang w:val="bg-BG"/>
        </w:rPr>
        <w:t>(X)</w:t>
      </w:r>
      <w:r w:rsidRPr="00130255">
        <w:rPr>
          <w:rFonts w:ascii="Verdana" w:hAnsi="Verdana" w:cs="Tahoma"/>
          <w:lang w:val="bg-BG"/>
        </w:rPr>
        <w:t xml:space="preserve">. Много бързо понятието „функция” става основно понятие в теориите на всички технически и естествени науки. Особено значение това понятие придоби в комуникациите, където временни функции от вида </w:t>
      </w:r>
      <w:r>
        <w:rPr>
          <w:rFonts w:ascii="Verdana" w:hAnsi="Verdana" w:cs="Tahoma"/>
          <w:b/>
          <w:lang w:val="bg-BG"/>
        </w:rPr>
        <w:t>S(</w:t>
      </w:r>
      <w:r>
        <w:rPr>
          <w:rFonts w:ascii="Verdana" w:hAnsi="Verdana" w:cs="Tahoma"/>
          <w:b/>
          <w:lang w:val="en-US"/>
        </w:rPr>
        <w:t>T</w:t>
      </w:r>
      <w:r w:rsidRPr="00A2313A">
        <w:rPr>
          <w:rFonts w:ascii="Verdana" w:hAnsi="Verdana" w:cs="Tahoma"/>
          <w:b/>
          <w:lang w:val="bg-BG"/>
        </w:rPr>
        <w:t>)</w:t>
      </w:r>
      <w:r w:rsidRPr="00130255">
        <w:rPr>
          <w:rFonts w:ascii="Verdana" w:hAnsi="Verdana" w:cs="Tahoma"/>
          <w:lang w:val="bg-BG"/>
        </w:rPr>
        <w:t xml:space="preserve">, използвани за предаване на информацията, се наричат сигнали. </w:t>
      </w:r>
    </w:p>
    <w:p w:rsidR="00652013" w:rsidRPr="00130255" w:rsidRDefault="00652013" w:rsidP="00652013">
      <w:pPr>
        <w:widowControl w:val="0"/>
        <w:suppressLineNumbers/>
        <w:ind w:firstLine="709"/>
        <w:jc w:val="both"/>
        <w:rPr>
          <w:rFonts w:ascii="Verdana" w:hAnsi="Verdana" w:cs="Tahoma"/>
          <w:lang w:val="bg-BG"/>
        </w:rPr>
      </w:pPr>
      <w:r w:rsidRPr="00130255">
        <w:rPr>
          <w:rFonts w:ascii="Verdana" w:hAnsi="Verdana" w:cs="Tahoma"/>
          <w:lang w:val="bg-BG"/>
        </w:rPr>
        <w:t>Сигналът като материален носител на информацията представлява физически процес, един от параметрите на който е функционално свързан с предаваната информация. Този параметър се нарича информативен параметър. Останалите параметри на сигнала са не</w:t>
      </w:r>
      <w:r w:rsidRPr="00130255">
        <w:rPr>
          <w:rFonts w:ascii="Verdana" w:hAnsi="Verdana" w:cs="Tahoma"/>
        </w:rPr>
        <w:t xml:space="preserve"> </w:t>
      </w:r>
      <w:r w:rsidRPr="00130255">
        <w:rPr>
          <w:rFonts w:ascii="Verdana" w:hAnsi="Verdana" w:cs="Tahoma"/>
          <w:lang w:val="bg-BG"/>
        </w:rPr>
        <w:t xml:space="preserve">информационни параметри. Терминът </w:t>
      </w:r>
      <w:r w:rsidRPr="00130255">
        <w:rPr>
          <w:rFonts w:ascii="Verdana" w:hAnsi="Verdana" w:cs="Tahoma"/>
          <w:i/>
          <w:lang w:val="bg-BG"/>
        </w:rPr>
        <w:t>сигнал</w:t>
      </w:r>
      <w:r w:rsidRPr="00130255">
        <w:rPr>
          <w:rFonts w:ascii="Verdana" w:hAnsi="Verdana" w:cs="Tahoma"/>
          <w:lang w:val="bg-BG"/>
        </w:rPr>
        <w:t xml:space="preserve"> много често се отъждествява с понятието данни и информация. Действително, тези понятия са взаим</w:t>
      </w:r>
      <w:r>
        <w:rPr>
          <w:rFonts w:ascii="Verdana" w:hAnsi="Verdana" w:cs="Tahoma"/>
          <w:lang w:val="bg-BG"/>
        </w:rPr>
        <w:t>н</w:t>
      </w:r>
      <w:r w:rsidRPr="00130255">
        <w:rPr>
          <w:rFonts w:ascii="Verdana" w:hAnsi="Verdana" w:cs="Tahoma"/>
          <w:lang w:val="bg-BG"/>
        </w:rPr>
        <w:t xml:space="preserve">освързани и не съществуват едно без друго, обаче се отнасят към различни категории. </w:t>
      </w:r>
    </w:p>
    <w:p w:rsidR="00652013" w:rsidRPr="00130255" w:rsidRDefault="00652013" w:rsidP="00652013">
      <w:pPr>
        <w:widowControl w:val="0"/>
        <w:suppressLineNumbers/>
        <w:ind w:firstLine="709"/>
        <w:jc w:val="both"/>
        <w:rPr>
          <w:rFonts w:ascii="Verdana" w:hAnsi="Verdana" w:cs="Tahoma"/>
          <w:lang w:val="bg-BG"/>
        </w:rPr>
      </w:pPr>
      <w:r w:rsidRPr="00130255">
        <w:rPr>
          <w:rFonts w:ascii="Verdana" w:hAnsi="Verdana" w:cs="Tahoma"/>
          <w:lang w:val="bg-BG"/>
        </w:rPr>
        <w:t xml:space="preserve">Понятието </w:t>
      </w:r>
      <w:r w:rsidRPr="00130255">
        <w:rPr>
          <w:rFonts w:ascii="Verdana" w:hAnsi="Verdana" w:cs="Tahoma"/>
          <w:i/>
          <w:lang w:val="bg-BG"/>
        </w:rPr>
        <w:t>информация</w:t>
      </w:r>
      <w:r w:rsidRPr="00130255">
        <w:rPr>
          <w:rFonts w:ascii="Verdana" w:hAnsi="Verdana" w:cs="Tahoma"/>
          <w:lang w:val="bg-BG"/>
        </w:rPr>
        <w:t xml:space="preserve"> означава сведения и данни, които са обект на съхраняване, предаване, преобразуване, възприятие и управление. Понятието </w:t>
      </w:r>
      <w:r w:rsidRPr="00130255">
        <w:rPr>
          <w:rFonts w:ascii="Verdana" w:hAnsi="Verdana" w:cs="Tahoma"/>
          <w:i/>
          <w:lang w:val="bg-BG"/>
        </w:rPr>
        <w:t>данни</w:t>
      </w:r>
      <w:r w:rsidRPr="00130255">
        <w:rPr>
          <w:rFonts w:ascii="Verdana" w:hAnsi="Verdana" w:cs="Tahoma"/>
          <w:lang w:val="bg-BG"/>
        </w:rPr>
        <w:t xml:space="preserve"> означава множество факти, резултати от наблюдение, измервания на някакви обекти, явления или процеси на материалния свят, представени в количествен или качествен вид. Това не е информация, а само атрибут на информацията - суровина за извличане на информацията чрез съответната обработка и интерпретация.</w:t>
      </w:r>
    </w:p>
    <w:p w:rsidR="00652013" w:rsidRPr="00130255" w:rsidRDefault="00652013" w:rsidP="00652013">
      <w:pPr>
        <w:pStyle w:val="BodyTextIndent3"/>
        <w:suppressLineNumbers/>
        <w:rPr>
          <w:rFonts w:ascii="Verdana" w:hAnsi="Verdana" w:cs="Tahoma"/>
          <w:szCs w:val="20"/>
          <w:lang w:val="bg-BG"/>
        </w:rPr>
      </w:pPr>
      <w:r w:rsidRPr="00130255">
        <w:rPr>
          <w:rFonts w:ascii="Verdana" w:hAnsi="Verdana" w:cs="Tahoma"/>
          <w:szCs w:val="20"/>
          <w:lang w:val="bg-BG"/>
        </w:rPr>
        <w:t xml:space="preserve">В световната практика, терминът </w:t>
      </w:r>
      <w:r w:rsidRPr="00130255">
        <w:rPr>
          <w:rFonts w:ascii="Verdana" w:hAnsi="Verdana" w:cs="Tahoma"/>
          <w:i/>
          <w:szCs w:val="20"/>
          <w:lang w:val="bg-BG"/>
        </w:rPr>
        <w:t>сигнал</w:t>
      </w:r>
      <w:r w:rsidRPr="00130255">
        <w:rPr>
          <w:rFonts w:ascii="Verdana" w:hAnsi="Verdana" w:cs="Tahoma"/>
          <w:szCs w:val="20"/>
          <w:lang w:val="bg-BG"/>
        </w:rPr>
        <w:t xml:space="preserve"> се използва за описание на форма за представяне на данни. Данните се разглеждат като резултати от някакви измервания на изследвания обект, т.е. като последователност от стойности на скаларни величини (аналогови, числени, графически и др.), в зависимост от променливите стойности на други величини (време, енергия, температура, пространствени координати и др.). Следователно, сигналът в общия смисъл означава зависимост на една физическа величина от друга и от математическа гледна точка се описва като функция. Най-често сигналите се представят в електрическа форма като зависимос</w:t>
      </w:r>
      <w:r>
        <w:rPr>
          <w:rFonts w:ascii="Verdana" w:hAnsi="Verdana" w:cs="Tahoma"/>
          <w:szCs w:val="20"/>
          <w:lang w:val="bg-BG"/>
        </w:rPr>
        <w:t>т на напрежението от времето U(</w:t>
      </w:r>
      <w:r>
        <w:rPr>
          <w:rFonts w:ascii="Verdana" w:hAnsi="Verdana" w:cs="Tahoma"/>
          <w:szCs w:val="20"/>
          <w:lang w:val="en-US"/>
        </w:rPr>
        <w:t>T</w:t>
      </w:r>
      <w:r w:rsidRPr="00130255">
        <w:rPr>
          <w:rFonts w:ascii="Verdana" w:hAnsi="Verdana" w:cs="Tahoma"/>
          <w:szCs w:val="20"/>
          <w:lang w:val="bg-BG"/>
        </w:rPr>
        <w:t xml:space="preserve">) (Фиг.1.1.1). Под </w:t>
      </w:r>
      <w:r w:rsidRPr="00130255">
        <w:rPr>
          <w:rFonts w:ascii="Verdana" w:hAnsi="Verdana" w:cs="Tahoma"/>
          <w:i/>
          <w:szCs w:val="20"/>
          <w:lang w:val="bg-BG"/>
        </w:rPr>
        <w:t>анализ</w:t>
      </w:r>
      <w:r w:rsidRPr="00130255">
        <w:rPr>
          <w:rFonts w:ascii="Verdana" w:hAnsi="Verdana" w:cs="Tahoma"/>
          <w:szCs w:val="20"/>
          <w:lang w:val="bg-BG"/>
        </w:rPr>
        <w:t xml:space="preserve"> на сигнали се разбира не само чи</w:t>
      </w:r>
      <w:r>
        <w:rPr>
          <w:rFonts w:ascii="Verdana" w:hAnsi="Verdana" w:cs="Tahoma"/>
          <w:szCs w:val="20"/>
          <w:lang w:val="bg-BG"/>
        </w:rPr>
        <w:t>сто математическите им преобразу</w:t>
      </w:r>
      <w:r w:rsidRPr="00130255">
        <w:rPr>
          <w:rFonts w:ascii="Verdana" w:hAnsi="Verdana" w:cs="Tahoma"/>
          <w:szCs w:val="20"/>
          <w:lang w:val="bg-BG"/>
        </w:rPr>
        <w:t>вания, но и полу</w:t>
      </w:r>
      <w:r>
        <w:rPr>
          <w:rFonts w:ascii="Verdana" w:hAnsi="Verdana" w:cs="Tahoma"/>
          <w:szCs w:val="20"/>
          <w:lang w:val="bg-BG"/>
        </w:rPr>
        <w:t>чаване на база за тези преобразу</w:t>
      </w:r>
      <w:r w:rsidRPr="00130255">
        <w:rPr>
          <w:rFonts w:ascii="Verdana" w:hAnsi="Verdana" w:cs="Tahoma"/>
          <w:szCs w:val="20"/>
          <w:lang w:val="bg-BG"/>
        </w:rPr>
        <w:t>вания от конкретни знания за специфически особености на съответните обекти и процеси. Обикновено целите на анализа на сигналите са:</w:t>
      </w:r>
    </w:p>
    <w:p w:rsidR="00652013" w:rsidRPr="00130255" w:rsidRDefault="00652013" w:rsidP="00652013">
      <w:pPr>
        <w:pStyle w:val="BodyTextIndent3"/>
        <w:suppressLineNumbers/>
        <w:rPr>
          <w:rFonts w:ascii="Verdana" w:hAnsi="Verdana" w:cs="Tahoma"/>
          <w:szCs w:val="20"/>
          <w:lang w:val="bg-BG"/>
        </w:rPr>
      </w:pPr>
      <w:r w:rsidRPr="00130255">
        <w:rPr>
          <w:rFonts w:ascii="Verdana" w:hAnsi="Verdana" w:cs="Tahoma"/>
          <w:szCs w:val="20"/>
          <w:lang w:val="bg-BG"/>
        </w:rPr>
        <w:t>- Определяне или оценка на числените параметри на сигналите (енергия, средна мощност, честота, закъснение и др.).</w:t>
      </w:r>
    </w:p>
    <w:p w:rsidR="00652013" w:rsidRPr="00130255" w:rsidRDefault="00652013" w:rsidP="00652013">
      <w:pPr>
        <w:pStyle w:val="BodyTextIndent3"/>
        <w:suppressLineNumbers/>
        <w:rPr>
          <w:rFonts w:ascii="Verdana" w:hAnsi="Verdana" w:cs="Tahoma"/>
          <w:szCs w:val="20"/>
          <w:lang w:val="bg-BG"/>
        </w:rPr>
      </w:pPr>
      <w:r w:rsidRPr="00130255">
        <w:rPr>
          <w:rFonts w:ascii="Verdana" w:hAnsi="Verdana" w:cs="Tahoma"/>
          <w:szCs w:val="20"/>
          <w:lang w:val="bg-BG"/>
        </w:rPr>
        <w:t>- Разлагане на сигналите на елементарни съставящи с цел сравняване на свойствата на различни сигнали.</w:t>
      </w:r>
    </w:p>
    <w:p w:rsidR="00652013" w:rsidRPr="00130255" w:rsidRDefault="00652013" w:rsidP="00652013">
      <w:pPr>
        <w:pStyle w:val="BodyTextIndent3"/>
        <w:suppressLineNumbers/>
        <w:rPr>
          <w:rFonts w:ascii="Verdana" w:hAnsi="Verdana" w:cs="Tahoma"/>
          <w:szCs w:val="20"/>
          <w:lang w:val="bg-BG"/>
        </w:rPr>
      </w:pPr>
      <w:r w:rsidRPr="00130255">
        <w:rPr>
          <w:rFonts w:ascii="Verdana" w:hAnsi="Verdana" w:cs="Tahoma"/>
          <w:szCs w:val="20"/>
          <w:lang w:val="bg-BG"/>
        </w:rPr>
        <w:t>- Сравняване на степента на близост между различните сигнали, в това число с определени количествени оценки.</w:t>
      </w:r>
    </w:p>
    <w:p w:rsidR="00652013" w:rsidRPr="00130255" w:rsidRDefault="00652013" w:rsidP="00652013">
      <w:pPr>
        <w:pStyle w:val="BodyTextIndent3"/>
        <w:suppressLineNumbers/>
        <w:ind w:firstLine="0"/>
        <w:rPr>
          <w:rFonts w:ascii="Verdana" w:hAnsi="Verdana" w:cs="Tahoma"/>
          <w:szCs w:val="20"/>
          <w:lang w:val="bg-BG"/>
        </w:rPr>
      </w:pPr>
      <w:r w:rsidRPr="00130255">
        <w:rPr>
          <w:rFonts w:ascii="Verdana" w:hAnsi="Verdana" w:cs="Tahoma"/>
          <w:szCs w:val="20"/>
          <w:lang w:val="bg-BG"/>
        </w:rPr>
        <w:tab/>
        <w:t xml:space="preserve">С понятието </w:t>
      </w:r>
      <w:r w:rsidRPr="00130255">
        <w:rPr>
          <w:rFonts w:ascii="Verdana" w:hAnsi="Verdana" w:cs="Tahoma"/>
          <w:i/>
          <w:szCs w:val="20"/>
          <w:lang w:val="bg-BG"/>
        </w:rPr>
        <w:t>сигнал</w:t>
      </w:r>
      <w:r w:rsidRPr="00130255">
        <w:rPr>
          <w:rFonts w:ascii="Verdana" w:hAnsi="Verdana" w:cs="Tahoma"/>
          <w:szCs w:val="20"/>
          <w:lang w:val="bg-BG"/>
        </w:rPr>
        <w:t xml:space="preserve"> е неразривно свързан терминът </w:t>
      </w:r>
      <w:r w:rsidRPr="00130255">
        <w:rPr>
          <w:rFonts w:ascii="Verdana" w:hAnsi="Verdana" w:cs="Tahoma"/>
          <w:i/>
          <w:iCs/>
          <w:szCs w:val="20"/>
          <w:lang w:val="bg-BG"/>
        </w:rPr>
        <w:t>регистрация на сигналите.</w:t>
      </w:r>
      <w:r w:rsidRPr="00130255">
        <w:rPr>
          <w:rFonts w:ascii="Verdana" w:hAnsi="Verdana" w:cs="Tahoma"/>
          <w:iCs/>
          <w:szCs w:val="20"/>
          <w:lang w:val="bg-BG"/>
        </w:rPr>
        <w:t xml:space="preserve"> </w:t>
      </w:r>
      <w:r w:rsidRPr="00130255">
        <w:rPr>
          <w:rFonts w:ascii="Verdana" w:hAnsi="Verdana" w:cs="Tahoma"/>
          <w:szCs w:val="20"/>
          <w:lang w:val="bg-BG"/>
        </w:rPr>
        <w:t xml:space="preserve">В най-общия смисъл </w:t>
      </w:r>
      <w:r w:rsidRPr="00130255">
        <w:rPr>
          <w:rFonts w:ascii="Verdana" w:hAnsi="Verdana" w:cs="Tahoma"/>
          <w:i/>
          <w:szCs w:val="20"/>
          <w:lang w:val="bg-BG"/>
        </w:rPr>
        <w:t>регистрацията</w:t>
      </w:r>
      <w:r w:rsidRPr="00130255">
        <w:rPr>
          <w:rFonts w:ascii="Verdana" w:hAnsi="Verdana" w:cs="Tahoma"/>
          <w:szCs w:val="20"/>
          <w:lang w:val="bg-BG"/>
        </w:rPr>
        <w:t xml:space="preserve"> </w:t>
      </w:r>
      <w:r w:rsidRPr="00130255">
        <w:rPr>
          <w:rFonts w:ascii="Verdana" w:hAnsi="Verdana" w:cs="Tahoma"/>
          <w:i/>
          <w:szCs w:val="20"/>
          <w:lang w:val="bg-BG"/>
        </w:rPr>
        <w:t>на сигналите,</w:t>
      </w:r>
      <w:r w:rsidRPr="00130255">
        <w:rPr>
          <w:rFonts w:ascii="Verdana" w:hAnsi="Verdana" w:cs="Tahoma"/>
          <w:szCs w:val="20"/>
          <w:lang w:val="bg-BG"/>
        </w:rPr>
        <w:t xml:space="preserve"> означава операция по извличане на сигнала и преобразуването му във форма, удобна за по-нататъшно използване. Така например, при получаване на информация за физичните свойства на обектите, под регистрация на сигнала се разбира измерване на физичните свойства на обекта и пренасяне на резултатите от измерването върху материален носител на сигнала или непосредствено енергетично преобразуване на свойствата на обекта в информационни параметри на материалния носител на сигнала (като правило - електрически). Също така широко терминът </w:t>
      </w:r>
      <w:r w:rsidRPr="00130255">
        <w:rPr>
          <w:rFonts w:ascii="Verdana" w:hAnsi="Verdana" w:cs="Tahoma"/>
          <w:i/>
          <w:szCs w:val="20"/>
          <w:lang w:val="bg-BG"/>
        </w:rPr>
        <w:t>регистрация на сигнала</w:t>
      </w:r>
      <w:r w:rsidRPr="00130255">
        <w:rPr>
          <w:rFonts w:ascii="Verdana" w:hAnsi="Verdana" w:cs="Tahoma"/>
          <w:szCs w:val="20"/>
          <w:lang w:val="bg-BG"/>
        </w:rPr>
        <w:t xml:space="preserve"> означава и процес по извличане на вече сформирани сигнали, носещи определена информация, из съвкупността от други сигнали (радиовръзка, ехография и др.), и процес на фиксиране на сигналите върху носители с дълготрайна памет, а също и много други </w:t>
      </w:r>
      <w:r w:rsidRPr="00130255">
        <w:rPr>
          <w:rFonts w:ascii="Verdana" w:hAnsi="Verdana" w:cs="Tahoma"/>
          <w:szCs w:val="20"/>
          <w:lang w:val="bg-BG"/>
        </w:rPr>
        <w:lastRenderedPageBreak/>
        <w:t>процеси, свързани с обработката на сигнали.</w:t>
      </w:r>
    </w:p>
    <w:p w:rsidR="00652013" w:rsidRPr="00130255" w:rsidRDefault="00652013" w:rsidP="00652013">
      <w:pPr>
        <w:pStyle w:val="BodyTextIndent3"/>
        <w:suppressLineNumbers/>
        <w:ind w:firstLine="0"/>
        <w:rPr>
          <w:rFonts w:ascii="Verdana" w:hAnsi="Verdana" w:cs="Tahoma"/>
          <w:szCs w:val="20"/>
          <w:lang w:val="bg-BG"/>
        </w:rPr>
      </w:pPr>
      <w:r w:rsidRPr="00130255">
        <w:rPr>
          <w:rFonts w:ascii="Verdana" w:hAnsi="Verdana" w:cs="Tahoma"/>
          <w:szCs w:val="20"/>
          <w:lang w:val="bg-BG"/>
        </w:rPr>
        <w:t xml:space="preserve"> </w:t>
      </w:r>
    </w:p>
    <w:p w:rsidR="00652013" w:rsidRPr="00130255" w:rsidRDefault="00652013" w:rsidP="00652013">
      <w:pPr>
        <w:widowControl w:val="0"/>
        <w:ind w:firstLine="720"/>
        <w:jc w:val="both"/>
        <w:rPr>
          <w:rFonts w:ascii="Verdana" w:hAnsi="Verdana" w:cs="Tahoma"/>
          <w:lang w:val="bg-BG"/>
        </w:rPr>
      </w:pPr>
      <w:r w:rsidRPr="00130255">
        <w:rPr>
          <w:rFonts w:ascii="Verdana" w:hAnsi="Verdana" w:cs="Tahoma"/>
          <w:b/>
          <w:bCs/>
          <w:i/>
          <w:u w:val="single"/>
          <w:lang w:val="bg-BG"/>
        </w:rPr>
        <w:t>Шум и смущение</w:t>
      </w:r>
      <w:r w:rsidRPr="00130255">
        <w:rPr>
          <w:rFonts w:ascii="Verdana" w:hAnsi="Verdana" w:cs="Tahoma"/>
          <w:bCs/>
          <w:lang w:val="bg-BG"/>
        </w:rPr>
        <w:t xml:space="preserve"> </w:t>
      </w:r>
      <w:r w:rsidRPr="00130255">
        <w:rPr>
          <w:rFonts w:ascii="Verdana" w:hAnsi="Verdana" w:cs="Tahoma"/>
          <w:lang w:val="bg-BG"/>
        </w:rPr>
        <w:t xml:space="preserve"> При приемане или регистрация на сигналите, съдържащи полезна информация, заедно с основния сигнал едновременно се сумират и съпровождащи сигнали - шумове и смущения от най-различни източници (Фиг. 1.1.2), например, случайни импулсни смущения на входа на радиолокационния приемник, а също отражения от морето, облаците и др.</w:t>
      </w:r>
      <w:r w:rsidRPr="00130255">
        <w:rPr>
          <w:rFonts w:ascii="Verdana" w:hAnsi="Verdana" w:cs="Tahoma"/>
        </w:rPr>
        <w:t xml:space="preserve"> </w:t>
      </w:r>
    </w:p>
    <w:p w:rsidR="00652013" w:rsidRDefault="00652013" w:rsidP="00652013">
      <w:pPr>
        <w:widowControl w:val="0"/>
        <w:ind w:firstLine="720"/>
        <w:jc w:val="both"/>
        <w:rPr>
          <w:rFonts w:ascii="Verdana" w:hAnsi="Verdana" w:cs="Tahoma"/>
          <w:lang w:val="en-US"/>
        </w:rPr>
      </w:pPr>
    </w:p>
    <w:p w:rsidR="00652013" w:rsidRDefault="00652013" w:rsidP="00652013">
      <w:pPr>
        <w:widowControl w:val="0"/>
        <w:ind w:firstLine="720"/>
        <w:jc w:val="both"/>
        <w:rPr>
          <w:rFonts w:ascii="Verdana" w:hAnsi="Verdana" w:cs="Tahoma"/>
          <w:lang w:val="en-US"/>
        </w:rPr>
      </w:pPr>
    </w:p>
    <w:p w:rsidR="00652013" w:rsidRDefault="00652013" w:rsidP="00652013">
      <w:pPr>
        <w:widowControl w:val="0"/>
        <w:ind w:firstLine="720"/>
        <w:jc w:val="both"/>
        <w:rPr>
          <w:rFonts w:ascii="Verdana" w:hAnsi="Verdana" w:cs="Tahoma"/>
          <w:lang w:val="en-US"/>
        </w:rPr>
      </w:pPr>
    </w:p>
    <w:p w:rsidR="00652013" w:rsidRPr="00577EFB" w:rsidRDefault="00652013" w:rsidP="00652013">
      <w:pPr>
        <w:widowControl w:val="0"/>
        <w:ind w:firstLine="720"/>
        <w:jc w:val="both"/>
        <w:rPr>
          <w:rFonts w:ascii="Verdana" w:hAnsi="Verdana" w:cs="Tahoma"/>
          <w:lang w:val="en-US"/>
        </w:rPr>
      </w:pPr>
    </w:p>
    <w:p w:rsidR="00652013" w:rsidRPr="00130255" w:rsidRDefault="00652013" w:rsidP="00652013">
      <w:pPr>
        <w:widowControl w:val="0"/>
        <w:suppressLineNumbers/>
        <w:jc w:val="center"/>
        <w:rPr>
          <w:rFonts w:ascii="Verdana" w:hAnsi="Verdana" w:cs="Tahoma"/>
          <w:lang w:val="bg-BG"/>
        </w:rPr>
      </w:pPr>
      <w:r>
        <w:rPr>
          <w:rFonts w:ascii="Verdana" w:hAnsi="Verdana" w:cs="Tahoma"/>
          <w:noProof/>
          <w:lang w:val="bg-BG" w:eastAsia="bg-BG"/>
        </w:rPr>
        <w:drawing>
          <wp:inline distT="0" distB="0" distL="0" distR="0">
            <wp:extent cx="2714625" cy="1838325"/>
            <wp:effectExtent l="19050" t="0" r="9525"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srcRect/>
                    <a:stretch>
                      <a:fillRect/>
                    </a:stretch>
                  </pic:blipFill>
                  <pic:spPr bwMode="auto">
                    <a:xfrm>
                      <a:off x="0" y="0"/>
                      <a:ext cx="2714625" cy="1838325"/>
                    </a:xfrm>
                    <a:prstGeom prst="rect">
                      <a:avLst/>
                    </a:prstGeom>
                    <a:solidFill>
                      <a:srgbClr val="FFFFFF"/>
                    </a:solidFill>
                    <a:ln w="9525">
                      <a:noFill/>
                      <a:miter lim="800000"/>
                      <a:headEnd/>
                      <a:tailEnd/>
                    </a:ln>
                  </pic:spPr>
                </pic:pic>
              </a:graphicData>
            </a:graphic>
          </wp:inline>
        </w:drawing>
      </w:r>
      <w:r>
        <w:rPr>
          <w:rFonts w:ascii="Verdana" w:hAnsi="Verdana" w:cs="Tahoma"/>
          <w:noProof/>
          <w:lang w:val="bg-BG" w:eastAsia="bg-BG"/>
        </w:rPr>
        <w:drawing>
          <wp:inline distT="0" distB="0" distL="0" distR="0">
            <wp:extent cx="2971800" cy="1809750"/>
            <wp:effectExtent l="1905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srcRect/>
                    <a:stretch>
                      <a:fillRect/>
                    </a:stretch>
                  </pic:blipFill>
                  <pic:spPr bwMode="auto">
                    <a:xfrm>
                      <a:off x="0" y="0"/>
                      <a:ext cx="2971800" cy="1809750"/>
                    </a:xfrm>
                    <a:prstGeom prst="rect">
                      <a:avLst/>
                    </a:prstGeom>
                    <a:solidFill>
                      <a:srgbClr val="FFFFFF"/>
                    </a:solidFill>
                    <a:ln w="9525">
                      <a:noFill/>
                      <a:miter lim="800000"/>
                      <a:headEnd/>
                      <a:tailEnd/>
                    </a:ln>
                  </pic:spPr>
                </pic:pic>
              </a:graphicData>
            </a:graphic>
          </wp:inline>
        </w:drawing>
      </w:r>
    </w:p>
    <w:p w:rsidR="00652013" w:rsidRPr="00130255" w:rsidRDefault="00652013" w:rsidP="00652013">
      <w:pPr>
        <w:widowControl w:val="0"/>
        <w:ind w:firstLine="720"/>
        <w:jc w:val="center"/>
        <w:rPr>
          <w:rFonts w:ascii="Verdana" w:hAnsi="Verdana" w:cs="Tahoma"/>
          <w:lang w:val="bg-BG"/>
        </w:rPr>
      </w:pPr>
      <w:r w:rsidRPr="00130255">
        <w:rPr>
          <w:rFonts w:ascii="Verdana" w:hAnsi="Verdana" w:cs="Tahoma"/>
          <w:lang w:val="bg-BG"/>
        </w:rPr>
        <w:t xml:space="preserve">Фиг.1.1.1 Сигнал </w:t>
      </w:r>
      <w:r w:rsidRPr="00130255">
        <w:rPr>
          <w:rFonts w:ascii="Verdana" w:hAnsi="Verdana" w:cs="Tahoma"/>
          <w:lang w:val="bg-BG"/>
        </w:rPr>
        <w:tab/>
      </w:r>
      <w:r w:rsidRPr="00130255">
        <w:rPr>
          <w:rFonts w:ascii="Verdana" w:hAnsi="Verdana" w:cs="Tahoma"/>
          <w:lang w:val="bg-BG"/>
        </w:rPr>
        <w:tab/>
      </w:r>
      <w:r w:rsidRPr="00130255">
        <w:rPr>
          <w:rFonts w:ascii="Verdana" w:hAnsi="Verdana" w:cs="Tahoma"/>
          <w:lang w:val="bg-BG"/>
        </w:rPr>
        <w:tab/>
      </w:r>
      <w:r w:rsidRPr="00130255">
        <w:rPr>
          <w:rFonts w:ascii="Verdana" w:hAnsi="Verdana" w:cs="Tahoma"/>
          <w:lang w:val="bg-BG"/>
        </w:rPr>
        <w:tab/>
        <w:t xml:space="preserve"> Фиг.1.1.2 Сигнал + смущение</w:t>
      </w:r>
    </w:p>
    <w:p w:rsidR="00652013" w:rsidRPr="00130255" w:rsidRDefault="00652013" w:rsidP="00652013">
      <w:pPr>
        <w:widowControl w:val="0"/>
        <w:ind w:firstLine="720"/>
        <w:jc w:val="center"/>
        <w:rPr>
          <w:rFonts w:ascii="Verdana" w:hAnsi="Verdana" w:cs="Tahoma"/>
          <w:lang w:val="bg-BG"/>
        </w:rPr>
      </w:pPr>
    </w:p>
    <w:p w:rsidR="00652013" w:rsidRPr="00130255" w:rsidRDefault="00652013" w:rsidP="00652013">
      <w:pPr>
        <w:widowControl w:val="0"/>
        <w:ind w:firstLine="720"/>
        <w:jc w:val="both"/>
        <w:rPr>
          <w:rFonts w:ascii="Verdana" w:hAnsi="Verdana" w:cs="Tahoma"/>
          <w:lang w:val="bg-BG"/>
        </w:rPr>
      </w:pPr>
      <w:r w:rsidRPr="00130255">
        <w:rPr>
          <w:rFonts w:ascii="Verdana" w:hAnsi="Verdana" w:cs="Tahoma"/>
          <w:lang w:val="bg-BG"/>
        </w:rPr>
        <w:t>Една от основните задачи на първичната обработка на сигналите е извличане на полезния сигнал от общата сума на регистрираните сигнали или максимално подтискане на смущенията в информационния сигнал, запазвайки при това всички негови полезни съставящи. Типа на смущението зависи от източника на смущението, енергетичния спектър или вероятностните му характеристики.</w:t>
      </w:r>
    </w:p>
    <w:p w:rsidR="00652013" w:rsidRPr="00130255" w:rsidRDefault="00652013" w:rsidP="00652013">
      <w:pPr>
        <w:pStyle w:val="BodyTextIndent"/>
        <w:widowControl w:val="0"/>
        <w:spacing w:after="0"/>
        <w:ind w:left="0" w:firstLine="720"/>
        <w:jc w:val="both"/>
        <w:rPr>
          <w:rFonts w:ascii="Verdana" w:hAnsi="Verdana" w:cs="Tahoma"/>
          <w:sz w:val="20"/>
          <w:szCs w:val="20"/>
          <w:lang w:val="bg-BG"/>
        </w:rPr>
      </w:pPr>
      <w:r w:rsidRPr="00130255">
        <w:rPr>
          <w:rFonts w:ascii="Verdana" w:hAnsi="Verdana" w:cs="Tahoma"/>
          <w:sz w:val="20"/>
          <w:szCs w:val="20"/>
          <w:lang w:val="bg-BG"/>
        </w:rPr>
        <w:t xml:space="preserve">Източници на смущението могат да бъдат </w:t>
      </w:r>
      <w:r w:rsidRPr="00130255">
        <w:rPr>
          <w:rFonts w:ascii="Verdana" w:hAnsi="Verdana" w:cs="Tahoma"/>
          <w:i/>
          <w:sz w:val="20"/>
          <w:szCs w:val="20"/>
          <w:lang w:val="bg-BG"/>
        </w:rPr>
        <w:t>вътрешни</w:t>
      </w:r>
      <w:r w:rsidRPr="00130255">
        <w:rPr>
          <w:rFonts w:ascii="Verdana" w:hAnsi="Verdana" w:cs="Tahoma"/>
          <w:sz w:val="20"/>
          <w:szCs w:val="20"/>
          <w:lang w:val="bg-BG"/>
        </w:rPr>
        <w:t xml:space="preserve"> и </w:t>
      </w:r>
      <w:r w:rsidRPr="00130255">
        <w:rPr>
          <w:rFonts w:ascii="Verdana" w:hAnsi="Verdana" w:cs="Tahoma"/>
          <w:i/>
          <w:sz w:val="20"/>
          <w:szCs w:val="20"/>
          <w:lang w:val="bg-BG"/>
        </w:rPr>
        <w:t>външни</w:t>
      </w:r>
      <w:r w:rsidRPr="00130255">
        <w:rPr>
          <w:rFonts w:ascii="Verdana" w:hAnsi="Verdana" w:cs="Tahoma"/>
          <w:sz w:val="20"/>
          <w:szCs w:val="20"/>
          <w:lang w:val="bg-BG"/>
        </w:rPr>
        <w:t xml:space="preserve">. Вътрешният шум може да се дължи на вътрешната природа на източника на сигналите </w:t>
      </w:r>
      <w:r w:rsidRPr="00130255">
        <w:rPr>
          <w:rFonts w:ascii="Verdana" w:hAnsi="Verdana" w:cs="Tahoma"/>
          <w:sz w:val="20"/>
          <w:szCs w:val="20"/>
        </w:rPr>
        <w:t>(</w:t>
      </w:r>
      <w:r w:rsidRPr="00130255">
        <w:rPr>
          <w:rFonts w:ascii="Verdana" w:hAnsi="Verdana" w:cs="Tahoma"/>
          <w:sz w:val="20"/>
          <w:szCs w:val="20"/>
          <w:lang w:val="bg-BG"/>
        </w:rPr>
        <w:t>топлинен шум на електронни потоци в електрическите вериги</w:t>
      </w:r>
      <w:r w:rsidRPr="00130255">
        <w:rPr>
          <w:rFonts w:ascii="Verdana" w:hAnsi="Verdana" w:cs="Tahoma"/>
          <w:sz w:val="20"/>
          <w:szCs w:val="20"/>
        </w:rPr>
        <w:t>)</w:t>
      </w:r>
      <w:r w:rsidRPr="00130255">
        <w:rPr>
          <w:rFonts w:ascii="Verdana" w:hAnsi="Verdana" w:cs="Tahoma"/>
          <w:sz w:val="20"/>
          <w:szCs w:val="20"/>
          <w:lang w:val="bg-BG"/>
        </w:rPr>
        <w:t xml:space="preserve"> или да се появи в измерителните устройства или в системите за предаване и обработка на сигнали като резултат от влиянието на различни дестабилизиращи фактори – температура, повишена влажност, нестабилност на захранването, механически вибрации и др.</w:t>
      </w:r>
    </w:p>
    <w:p w:rsidR="00652013" w:rsidRPr="00130255" w:rsidRDefault="00652013" w:rsidP="00652013">
      <w:pPr>
        <w:widowControl w:val="0"/>
        <w:ind w:firstLine="720"/>
        <w:jc w:val="both"/>
        <w:rPr>
          <w:rFonts w:ascii="Verdana" w:hAnsi="Verdana" w:cs="Tahoma"/>
          <w:lang w:val="bg-BG"/>
        </w:rPr>
      </w:pPr>
      <w:r w:rsidRPr="00130255">
        <w:rPr>
          <w:rFonts w:ascii="Verdana" w:hAnsi="Verdana" w:cs="Tahoma"/>
          <w:lang w:val="bg-BG"/>
        </w:rPr>
        <w:t xml:space="preserve">Външните източници на шума се делят на </w:t>
      </w:r>
      <w:r w:rsidRPr="00130255">
        <w:rPr>
          <w:rFonts w:ascii="Verdana" w:hAnsi="Verdana" w:cs="Tahoma"/>
          <w:i/>
          <w:lang w:val="bg-BG"/>
        </w:rPr>
        <w:t>естествени</w:t>
      </w:r>
      <w:r w:rsidRPr="00130255">
        <w:rPr>
          <w:rFonts w:ascii="Verdana" w:hAnsi="Verdana" w:cs="Tahoma"/>
          <w:lang w:val="bg-BG"/>
        </w:rPr>
        <w:t xml:space="preserve"> </w:t>
      </w:r>
      <w:r w:rsidRPr="00130255">
        <w:rPr>
          <w:rFonts w:ascii="Verdana" w:hAnsi="Verdana" w:cs="Tahoma"/>
        </w:rPr>
        <w:t>(</w:t>
      </w:r>
      <w:r w:rsidRPr="00130255">
        <w:rPr>
          <w:rFonts w:ascii="Verdana" w:hAnsi="Verdana" w:cs="Tahoma"/>
          <w:lang w:val="bg-BG"/>
        </w:rPr>
        <w:t>мълнии, флуктуация на магнитното поле, отражения от морето, земята, облаците и дъжда в радиолокацията</w:t>
      </w:r>
      <w:r w:rsidRPr="00130255">
        <w:rPr>
          <w:rFonts w:ascii="Verdana" w:hAnsi="Verdana" w:cs="Tahoma"/>
        </w:rPr>
        <w:t xml:space="preserve">) </w:t>
      </w:r>
      <w:r w:rsidRPr="00130255">
        <w:rPr>
          <w:rFonts w:ascii="Verdana" w:hAnsi="Verdana" w:cs="Tahoma"/>
          <w:lang w:val="bg-BG"/>
        </w:rPr>
        <w:t xml:space="preserve">и </w:t>
      </w:r>
      <w:r w:rsidRPr="00130255">
        <w:rPr>
          <w:rFonts w:ascii="Verdana" w:hAnsi="Verdana" w:cs="Tahoma"/>
          <w:i/>
          <w:lang w:val="bg-BG"/>
        </w:rPr>
        <w:t>изкуствени</w:t>
      </w:r>
      <w:r w:rsidRPr="00130255">
        <w:rPr>
          <w:rFonts w:ascii="Verdana" w:hAnsi="Verdana" w:cs="Tahoma"/>
        </w:rPr>
        <w:t xml:space="preserve"> (</w:t>
      </w:r>
      <w:r w:rsidRPr="00130255">
        <w:rPr>
          <w:rFonts w:ascii="Verdana" w:hAnsi="Verdana" w:cs="Tahoma"/>
          <w:lang w:val="bg-BG"/>
        </w:rPr>
        <w:t>двигатели, превключватели, генератори на сигнали</w:t>
      </w:r>
      <w:r w:rsidRPr="00130255">
        <w:rPr>
          <w:rFonts w:ascii="Verdana" w:hAnsi="Verdana" w:cs="Tahoma"/>
        </w:rPr>
        <w:t>)</w:t>
      </w:r>
      <w:r w:rsidRPr="00130255">
        <w:rPr>
          <w:rFonts w:ascii="Verdana" w:hAnsi="Verdana" w:cs="Tahoma"/>
          <w:lang w:val="bg-BG"/>
        </w:rPr>
        <w:t>.</w:t>
      </w:r>
    </w:p>
    <w:p w:rsidR="00652013" w:rsidRPr="00130255" w:rsidRDefault="00652013" w:rsidP="00652013">
      <w:pPr>
        <w:pStyle w:val="BodyTextIndent"/>
        <w:widowControl w:val="0"/>
        <w:spacing w:after="0"/>
        <w:ind w:left="0" w:firstLine="720"/>
        <w:jc w:val="both"/>
        <w:rPr>
          <w:rFonts w:ascii="Verdana" w:hAnsi="Verdana" w:cs="Tahoma"/>
          <w:sz w:val="20"/>
          <w:szCs w:val="20"/>
          <w:lang w:val="bg-BG"/>
        </w:rPr>
      </w:pPr>
      <w:r w:rsidRPr="00130255">
        <w:rPr>
          <w:rFonts w:ascii="Verdana" w:hAnsi="Verdana" w:cs="Tahoma"/>
          <w:sz w:val="20"/>
          <w:szCs w:val="20"/>
          <w:lang w:val="bg-BG"/>
        </w:rPr>
        <w:t xml:space="preserve">Смущенията могат да бъдат </w:t>
      </w:r>
      <w:r w:rsidRPr="00130255">
        <w:rPr>
          <w:rFonts w:ascii="Verdana" w:hAnsi="Verdana" w:cs="Tahoma"/>
          <w:i/>
          <w:sz w:val="20"/>
          <w:szCs w:val="20"/>
          <w:lang w:val="bg-BG"/>
        </w:rPr>
        <w:t>флуктуационни</w:t>
      </w:r>
      <w:r w:rsidRPr="00130255">
        <w:rPr>
          <w:rFonts w:ascii="Verdana" w:hAnsi="Verdana" w:cs="Tahoma"/>
          <w:sz w:val="20"/>
          <w:szCs w:val="20"/>
          <w:lang w:val="bg-BG"/>
        </w:rPr>
        <w:t xml:space="preserve">, </w:t>
      </w:r>
      <w:r w:rsidRPr="00130255">
        <w:rPr>
          <w:rFonts w:ascii="Verdana" w:hAnsi="Verdana" w:cs="Tahoma"/>
          <w:i/>
          <w:sz w:val="20"/>
          <w:szCs w:val="20"/>
          <w:lang w:val="bg-BG"/>
        </w:rPr>
        <w:t>импулсни</w:t>
      </w:r>
      <w:r w:rsidRPr="00130255">
        <w:rPr>
          <w:rFonts w:ascii="Verdana" w:hAnsi="Verdana" w:cs="Tahoma"/>
          <w:sz w:val="20"/>
          <w:szCs w:val="20"/>
          <w:lang w:val="bg-BG"/>
        </w:rPr>
        <w:t xml:space="preserve"> и </w:t>
      </w:r>
      <w:r w:rsidRPr="00130255">
        <w:rPr>
          <w:rFonts w:ascii="Verdana" w:hAnsi="Verdana" w:cs="Tahoma"/>
          <w:i/>
          <w:sz w:val="20"/>
          <w:szCs w:val="20"/>
          <w:lang w:val="bg-BG"/>
        </w:rPr>
        <w:t>периодически</w:t>
      </w:r>
      <w:r w:rsidRPr="00130255">
        <w:rPr>
          <w:rFonts w:ascii="Verdana" w:hAnsi="Verdana" w:cs="Tahoma"/>
          <w:sz w:val="20"/>
          <w:szCs w:val="20"/>
          <w:lang w:val="bg-BG"/>
        </w:rPr>
        <w:t>. Флуктуационните или шумовите смущенията са хаотични процеси със случайни изблици на амплитудата. Математически, шумовите смущения се описват като случайни гаусови процеси с нулева средна стойност. Те оказват съществено влияние на сигналите с по-ниска амплитуда.</w:t>
      </w:r>
    </w:p>
    <w:p w:rsidR="00652013" w:rsidRPr="00130255" w:rsidRDefault="00652013" w:rsidP="00652013">
      <w:pPr>
        <w:widowControl w:val="0"/>
        <w:ind w:firstLine="720"/>
        <w:jc w:val="both"/>
        <w:rPr>
          <w:rFonts w:ascii="Verdana" w:hAnsi="Verdana" w:cs="Tahoma"/>
          <w:lang w:val="bg-BG"/>
        </w:rPr>
      </w:pPr>
      <w:r w:rsidRPr="00130255">
        <w:rPr>
          <w:rFonts w:ascii="Verdana" w:hAnsi="Verdana" w:cs="Tahoma"/>
          <w:lang w:val="bg-BG"/>
        </w:rPr>
        <w:t>Импулсните смущения се появяват като отделни импулси или последователност от импулси със случайни параметри</w:t>
      </w:r>
      <w:r w:rsidRPr="00130255">
        <w:rPr>
          <w:rFonts w:ascii="Verdana" w:hAnsi="Verdana" w:cs="Tahoma"/>
        </w:rPr>
        <w:t xml:space="preserve"> (</w:t>
      </w:r>
      <w:r w:rsidRPr="00130255">
        <w:rPr>
          <w:rFonts w:ascii="Verdana" w:hAnsi="Verdana" w:cs="Tahoma"/>
          <w:lang w:val="bg-BG"/>
        </w:rPr>
        <w:t>форма, дължина, амплитуда, момент на появяване</w:t>
      </w:r>
      <w:r w:rsidRPr="00130255">
        <w:rPr>
          <w:rFonts w:ascii="Verdana" w:hAnsi="Verdana" w:cs="Tahoma"/>
        </w:rPr>
        <w:t>)</w:t>
      </w:r>
      <w:r w:rsidRPr="00130255">
        <w:rPr>
          <w:rFonts w:ascii="Verdana" w:hAnsi="Verdana" w:cs="Tahoma"/>
          <w:lang w:val="bg-BG"/>
        </w:rPr>
        <w:t>. Причина за появата на импулсните смущения могат да бъдат сигнали на съседни радиоелектронни устройства или природни електрически явления. Математически, импулсните смущения се описват като Поасонов или биноминален поток с произволна плътност на разпределение.</w:t>
      </w:r>
    </w:p>
    <w:p w:rsidR="00652013" w:rsidRPr="00130255" w:rsidRDefault="00652013" w:rsidP="00652013">
      <w:pPr>
        <w:widowControl w:val="0"/>
        <w:ind w:firstLine="720"/>
        <w:jc w:val="both"/>
        <w:rPr>
          <w:rFonts w:ascii="Verdana" w:hAnsi="Verdana" w:cs="Tahoma"/>
          <w:lang w:val="bg-BG"/>
        </w:rPr>
      </w:pPr>
      <w:r w:rsidRPr="00130255">
        <w:rPr>
          <w:rFonts w:ascii="Verdana" w:hAnsi="Verdana" w:cs="Tahoma"/>
          <w:lang w:val="bg-BG"/>
        </w:rPr>
        <w:t xml:space="preserve">Периодическите смущения се предизвикват от нискочестотни или високочестотни полета на електроразпределителни линии и силови установки, а също и от сигнали на работещите по съседство радиоелектронни станции. Основната мощност на такива смущения е съсредоточена в отделни честотни ленти и може да бъде филтрирана. </w:t>
      </w:r>
    </w:p>
    <w:p w:rsidR="00652013" w:rsidRPr="00130255" w:rsidRDefault="00652013" w:rsidP="00652013">
      <w:pPr>
        <w:ind w:firstLine="720"/>
        <w:jc w:val="both"/>
        <w:rPr>
          <w:rFonts w:ascii="Verdana" w:hAnsi="Verdana" w:cs="Tahoma"/>
          <w:lang w:val="bg-BG"/>
        </w:rPr>
      </w:pPr>
      <w:r w:rsidRPr="00130255">
        <w:rPr>
          <w:rFonts w:ascii="Verdana" w:hAnsi="Verdana" w:cs="Tahoma"/>
          <w:lang w:val="bg-BG"/>
        </w:rPr>
        <w:t xml:space="preserve">В зависимост от характера на въздействието върху полезния сигнал смущенията могат да се класифицират като </w:t>
      </w:r>
      <w:r w:rsidRPr="00130255">
        <w:rPr>
          <w:rFonts w:ascii="Verdana" w:hAnsi="Verdana" w:cs="Tahoma"/>
          <w:i/>
          <w:lang w:val="bg-BG"/>
        </w:rPr>
        <w:t>адитивни</w:t>
      </w:r>
      <w:r w:rsidRPr="00130255">
        <w:rPr>
          <w:rFonts w:ascii="Verdana" w:hAnsi="Verdana" w:cs="Tahoma"/>
          <w:lang w:val="bg-BG"/>
        </w:rPr>
        <w:t xml:space="preserve"> и </w:t>
      </w:r>
      <w:r w:rsidRPr="00130255">
        <w:rPr>
          <w:rFonts w:ascii="Verdana" w:hAnsi="Verdana" w:cs="Tahoma"/>
          <w:i/>
          <w:lang w:val="bg-BG"/>
        </w:rPr>
        <w:t>мултипликативни</w:t>
      </w:r>
      <w:r w:rsidRPr="00130255">
        <w:rPr>
          <w:rFonts w:ascii="Verdana" w:hAnsi="Verdana" w:cs="Tahoma"/>
          <w:lang w:val="bg-BG"/>
        </w:rPr>
        <w:t xml:space="preserve">. </w:t>
      </w:r>
      <w:r w:rsidRPr="00130255">
        <w:rPr>
          <w:rFonts w:ascii="Verdana" w:hAnsi="Verdana" w:cs="Tahoma"/>
          <w:lang w:val="bg-BG"/>
        </w:rPr>
        <w:lastRenderedPageBreak/>
        <w:t xml:space="preserve">Адитивните смущения се сумират с полезния сигнал, не зависят от негова форма и не променят информативните съставящи на сигнала </w:t>
      </w:r>
      <w:r w:rsidRPr="00130255">
        <w:rPr>
          <w:rFonts w:ascii="Verdana" w:hAnsi="Verdana" w:cs="Tahoma"/>
        </w:rPr>
        <w:t>(</w:t>
      </w:r>
      <w:r w:rsidRPr="00130255">
        <w:rPr>
          <w:rFonts w:ascii="Verdana" w:hAnsi="Verdana" w:cs="Tahoma"/>
          <w:lang w:val="bg-BG"/>
        </w:rPr>
        <w:t>шум на приемника</w:t>
      </w:r>
      <w:r w:rsidRPr="00130255">
        <w:rPr>
          <w:rFonts w:ascii="Verdana" w:hAnsi="Verdana" w:cs="Tahoma"/>
        </w:rPr>
        <w:t>)</w:t>
      </w:r>
      <w:r w:rsidRPr="00130255">
        <w:rPr>
          <w:rFonts w:ascii="Verdana" w:hAnsi="Verdana" w:cs="Tahoma"/>
          <w:lang w:val="bg-BG"/>
        </w:rPr>
        <w:t>. Мултипликативните смущения могат да променят информативните параметри на сигнала</w:t>
      </w:r>
      <w:r w:rsidRPr="00130255">
        <w:rPr>
          <w:rFonts w:ascii="Verdana" w:hAnsi="Verdana" w:cs="Tahoma"/>
        </w:rPr>
        <w:t xml:space="preserve"> (</w:t>
      </w:r>
      <w:r w:rsidRPr="00130255">
        <w:rPr>
          <w:rFonts w:ascii="Verdana" w:hAnsi="Verdana" w:cs="Tahoma"/>
          <w:lang w:val="bg-BG"/>
        </w:rPr>
        <w:t>спекъл-шум</w:t>
      </w:r>
      <w:r w:rsidRPr="00130255">
        <w:rPr>
          <w:rFonts w:ascii="Verdana" w:hAnsi="Verdana" w:cs="Tahoma"/>
        </w:rPr>
        <w:t>)</w:t>
      </w:r>
      <w:r w:rsidRPr="00130255">
        <w:rPr>
          <w:rFonts w:ascii="Verdana" w:hAnsi="Verdana" w:cs="Tahoma"/>
          <w:lang w:val="bg-BG"/>
        </w:rPr>
        <w:t>.</w:t>
      </w:r>
    </w:p>
    <w:p w:rsidR="00652013" w:rsidRPr="00130255" w:rsidRDefault="00652013" w:rsidP="00652013">
      <w:pPr>
        <w:ind w:firstLine="720"/>
        <w:jc w:val="both"/>
        <w:rPr>
          <w:rFonts w:ascii="Verdana" w:hAnsi="Verdana" w:cs="Tahoma"/>
          <w:lang w:val="bg-BG"/>
        </w:rPr>
      </w:pPr>
    </w:p>
    <w:p w:rsidR="00652013" w:rsidRPr="00130255" w:rsidRDefault="00652013" w:rsidP="00652013">
      <w:pPr>
        <w:widowControl w:val="0"/>
        <w:suppressLineNumbers/>
        <w:ind w:firstLine="709"/>
        <w:jc w:val="both"/>
        <w:rPr>
          <w:rFonts w:ascii="Verdana" w:hAnsi="Verdana" w:cs="Tahoma"/>
          <w:lang w:val="bg-BG"/>
        </w:rPr>
      </w:pPr>
      <w:r w:rsidRPr="00130255">
        <w:rPr>
          <w:rFonts w:ascii="Verdana" w:hAnsi="Verdana" w:cs="Tahoma"/>
          <w:b/>
          <w:bCs/>
          <w:i/>
          <w:u w:val="single"/>
          <w:lang w:val="bg-BG"/>
        </w:rPr>
        <w:t>Едномерни и многомерни сигнали.</w:t>
      </w:r>
      <w:r w:rsidRPr="00130255">
        <w:rPr>
          <w:rFonts w:ascii="Verdana" w:hAnsi="Verdana" w:cs="Tahoma"/>
          <w:lang w:val="bg-BG"/>
        </w:rPr>
        <w:t xml:space="preserve"> Най-простите сигнали са едномерни сигнали, напри</w:t>
      </w:r>
      <w:r>
        <w:rPr>
          <w:rFonts w:ascii="Verdana" w:hAnsi="Verdana" w:cs="Tahoma"/>
          <w:lang w:val="bg-BG"/>
        </w:rPr>
        <w:t>мер, радиолокационни импулси S(</w:t>
      </w:r>
      <w:r>
        <w:rPr>
          <w:rFonts w:ascii="Verdana" w:hAnsi="Verdana" w:cs="Tahoma"/>
          <w:lang w:val="en-US"/>
        </w:rPr>
        <w:t>T</w:t>
      </w:r>
      <w:r w:rsidRPr="00130255">
        <w:rPr>
          <w:rFonts w:ascii="Verdana" w:hAnsi="Verdana" w:cs="Tahoma"/>
          <w:lang w:val="bg-BG"/>
        </w:rPr>
        <w:t xml:space="preserve">), електрически ток и напрежение. Стойностите на едномерни сигнали зависят само от една независима променлива </w:t>
      </w:r>
      <w:r w:rsidRPr="00130255">
        <w:rPr>
          <w:rFonts w:ascii="Verdana" w:hAnsi="Verdana" w:cs="Tahoma"/>
        </w:rPr>
        <w:t>(</w:t>
      </w:r>
      <w:r w:rsidRPr="00130255">
        <w:rPr>
          <w:rFonts w:ascii="Verdana" w:hAnsi="Verdana" w:cs="Tahoma"/>
          <w:lang w:val="bg-BG"/>
        </w:rPr>
        <w:t>време</w:t>
      </w:r>
      <w:r w:rsidRPr="00130255">
        <w:rPr>
          <w:rFonts w:ascii="Verdana" w:hAnsi="Verdana" w:cs="Tahoma"/>
        </w:rPr>
        <w:t>)</w:t>
      </w:r>
      <w:r w:rsidRPr="00130255">
        <w:rPr>
          <w:rFonts w:ascii="Verdana" w:hAnsi="Verdana" w:cs="Tahoma"/>
          <w:lang w:val="bg-BG"/>
        </w:rPr>
        <w:t>, както това е показано на Фиг. 1.1.1 и 1.1.2.</w:t>
      </w:r>
    </w:p>
    <w:p w:rsidR="00652013" w:rsidRPr="00130255" w:rsidRDefault="00652013" w:rsidP="00652013">
      <w:pPr>
        <w:widowControl w:val="0"/>
        <w:suppressLineNumbers/>
        <w:ind w:firstLine="709"/>
        <w:jc w:val="both"/>
        <w:rPr>
          <w:rFonts w:ascii="Verdana" w:hAnsi="Verdana" w:cs="Tahoma"/>
          <w:lang w:val="bg-BG"/>
        </w:rPr>
      </w:pPr>
      <w:r w:rsidRPr="00130255">
        <w:rPr>
          <w:rFonts w:ascii="Verdana" w:hAnsi="Verdana" w:cs="Tahoma"/>
          <w:lang w:val="bg-BG"/>
        </w:rPr>
        <w:t>В общия случай сигналите са многомерни функции от пространствени, времеви и други н</w:t>
      </w:r>
      <w:r>
        <w:rPr>
          <w:rFonts w:ascii="Verdana" w:hAnsi="Verdana" w:cs="Tahoma"/>
          <w:lang w:val="bg-BG"/>
        </w:rPr>
        <w:t>езависими променливи. Например,</w:t>
      </w:r>
      <w:r>
        <w:rPr>
          <w:rFonts w:ascii="Verdana" w:hAnsi="Verdana" w:cs="Tahoma"/>
          <w:lang w:val="en-US"/>
        </w:rPr>
        <w:t xml:space="preserve"> </w:t>
      </w:r>
      <w:r w:rsidRPr="00130255">
        <w:rPr>
          <w:rFonts w:ascii="Verdana" w:hAnsi="Verdana" w:cs="Tahoma"/>
          <w:lang w:val="bg-BG"/>
        </w:rPr>
        <w:t xml:space="preserve">био-медицинските изображения са двумерни </w:t>
      </w:r>
      <w:r w:rsidRPr="00130255">
        <w:rPr>
          <w:rFonts w:ascii="Verdana" w:hAnsi="Verdana" w:cs="Tahoma"/>
        </w:rPr>
        <w:t>(</w:t>
      </w:r>
      <w:r w:rsidRPr="00130255">
        <w:rPr>
          <w:rFonts w:ascii="Verdana" w:hAnsi="Verdana" w:cs="Tahoma"/>
          <w:lang w:val="bg-BG"/>
        </w:rPr>
        <w:t>Фиг.1.1.3</w:t>
      </w:r>
      <w:r w:rsidRPr="00130255">
        <w:rPr>
          <w:rFonts w:ascii="Verdana" w:hAnsi="Verdana" w:cs="Tahoma"/>
        </w:rPr>
        <w:t>)</w:t>
      </w:r>
      <w:r w:rsidRPr="00130255">
        <w:rPr>
          <w:rFonts w:ascii="Verdana" w:hAnsi="Verdana" w:cs="Tahoma"/>
          <w:lang w:val="bg-BG"/>
        </w:rPr>
        <w:t xml:space="preserve">, 3-мерни и 4-мерни сигнали. </w:t>
      </w:r>
    </w:p>
    <w:p w:rsidR="00652013" w:rsidRPr="00130255" w:rsidRDefault="00652013" w:rsidP="00652013">
      <w:pPr>
        <w:widowControl w:val="0"/>
        <w:suppressLineNumbers/>
        <w:ind w:firstLine="709"/>
        <w:jc w:val="both"/>
        <w:rPr>
          <w:rFonts w:ascii="Verdana" w:hAnsi="Verdana" w:cs="Tahoma"/>
          <w:lang w:val="en-US"/>
        </w:rPr>
      </w:pPr>
    </w:p>
    <w:p w:rsidR="00652013" w:rsidRPr="00130255" w:rsidRDefault="00652013" w:rsidP="00652013">
      <w:pPr>
        <w:widowControl w:val="0"/>
        <w:suppressLineNumbers/>
        <w:ind w:firstLine="709"/>
        <w:jc w:val="center"/>
        <w:rPr>
          <w:rFonts w:ascii="Verdana" w:hAnsi="Verdana" w:cs="Tahoma"/>
          <w:lang w:val="bg-BG"/>
        </w:rPr>
      </w:pPr>
      <w:r>
        <w:rPr>
          <w:rFonts w:ascii="Verdana" w:hAnsi="Verdana" w:cs="Tahoma"/>
          <w:noProof/>
          <w:lang w:val="bg-BG" w:eastAsia="bg-BG"/>
        </w:rPr>
        <w:drawing>
          <wp:inline distT="0" distB="0" distL="0" distR="0">
            <wp:extent cx="2962275" cy="19335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962275" cy="1933575"/>
                    </a:xfrm>
                    <a:prstGeom prst="rect">
                      <a:avLst/>
                    </a:prstGeom>
                    <a:solidFill>
                      <a:srgbClr val="FFFFFF"/>
                    </a:solidFill>
                    <a:ln w="9525">
                      <a:noFill/>
                      <a:miter lim="800000"/>
                      <a:headEnd/>
                      <a:tailEnd/>
                    </a:ln>
                  </pic:spPr>
                </pic:pic>
              </a:graphicData>
            </a:graphic>
          </wp:inline>
        </w:drawing>
      </w:r>
    </w:p>
    <w:p w:rsidR="00652013" w:rsidRPr="00130255" w:rsidRDefault="00652013" w:rsidP="00652013">
      <w:pPr>
        <w:widowControl w:val="0"/>
        <w:suppressLineNumbers/>
        <w:ind w:firstLine="709"/>
        <w:jc w:val="center"/>
        <w:rPr>
          <w:rFonts w:ascii="Verdana" w:hAnsi="Verdana" w:cs="Tahoma"/>
          <w:lang w:val="bg-BG"/>
        </w:rPr>
      </w:pPr>
      <w:r w:rsidRPr="00130255">
        <w:rPr>
          <w:rFonts w:ascii="Verdana" w:hAnsi="Verdana" w:cs="Tahoma"/>
          <w:lang w:val="bg-BG"/>
        </w:rPr>
        <w:t>Фиг. 1.1.3 Двумерен сигнал</w:t>
      </w:r>
    </w:p>
    <w:p w:rsidR="00652013" w:rsidRPr="00130255" w:rsidRDefault="00652013" w:rsidP="00652013">
      <w:pPr>
        <w:widowControl w:val="0"/>
        <w:suppressLineNumbers/>
        <w:ind w:firstLine="709"/>
        <w:jc w:val="center"/>
        <w:rPr>
          <w:rFonts w:ascii="Verdana" w:hAnsi="Verdana" w:cs="Tahoma"/>
          <w:lang w:val="bg-BG"/>
        </w:rPr>
      </w:pPr>
    </w:p>
    <w:p w:rsidR="00652013" w:rsidRPr="00130255" w:rsidRDefault="00652013" w:rsidP="00652013">
      <w:pPr>
        <w:ind w:firstLine="720"/>
        <w:jc w:val="both"/>
        <w:rPr>
          <w:rFonts w:ascii="Verdana" w:hAnsi="Verdana" w:cs="Tahoma"/>
          <w:lang w:val="bg-BG"/>
        </w:rPr>
      </w:pPr>
      <w:r w:rsidRPr="00130255">
        <w:rPr>
          <w:rFonts w:ascii="Verdana" w:hAnsi="Verdana" w:cs="Tahoma"/>
          <w:lang w:val="bg-BG"/>
        </w:rPr>
        <w:t>Многомерният сигнал може да се разглежда като подредена съвкупност от едномерни сигнали. Това означава, че при анализ и обработка на многомерни сигнали могат да се използват принципите и практическите методи за обработка на едномерните сигнали, математическия апарат, на които е достатъчно добре известен. Обаче трябва да се има предвид и факта, че обработката на многомерни сигнали има и своя специфика и може силно да се отличава от обработката на едномерните сигнали.</w:t>
      </w:r>
    </w:p>
    <w:p w:rsidR="00652013" w:rsidRPr="00130255" w:rsidRDefault="00652013" w:rsidP="00652013">
      <w:pPr>
        <w:ind w:firstLine="720"/>
        <w:jc w:val="both"/>
        <w:rPr>
          <w:rFonts w:ascii="Verdana" w:hAnsi="Verdana" w:cs="Tahoma"/>
          <w:lang w:val="bg-BG"/>
        </w:rPr>
      </w:pPr>
    </w:p>
    <w:p w:rsidR="00652013" w:rsidRDefault="00652013" w:rsidP="00652013">
      <w:pPr>
        <w:widowControl w:val="0"/>
        <w:suppressLineNumbers/>
        <w:tabs>
          <w:tab w:val="left" w:pos="720"/>
        </w:tabs>
        <w:spacing w:before="120"/>
        <w:ind w:left="720" w:hanging="720"/>
        <w:rPr>
          <w:rFonts w:ascii="Verdana" w:hAnsi="Verdana" w:cs="Tahoma"/>
          <w:b/>
          <w:caps/>
          <w:lang w:val="en-US"/>
        </w:rPr>
      </w:pPr>
    </w:p>
    <w:p w:rsidR="00652013" w:rsidRDefault="00652013" w:rsidP="00652013">
      <w:pPr>
        <w:widowControl w:val="0"/>
        <w:suppressLineNumbers/>
        <w:tabs>
          <w:tab w:val="left" w:pos="720"/>
        </w:tabs>
        <w:spacing w:before="120"/>
        <w:ind w:left="720" w:hanging="720"/>
        <w:rPr>
          <w:rFonts w:ascii="Verdana" w:hAnsi="Verdana" w:cs="Tahoma"/>
          <w:b/>
          <w:caps/>
          <w:lang w:val="en-US"/>
        </w:rPr>
      </w:pPr>
    </w:p>
    <w:p w:rsidR="00652013" w:rsidRPr="00130255" w:rsidRDefault="00652013" w:rsidP="00652013">
      <w:pPr>
        <w:widowControl w:val="0"/>
        <w:suppressLineNumbers/>
        <w:tabs>
          <w:tab w:val="left" w:pos="720"/>
        </w:tabs>
        <w:spacing w:before="120"/>
        <w:ind w:left="720" w:hanging="720"/>
        <w:rPr>
          <w:rFonts w:ascii="Verdana" w:hAnsi="Verdana" w:cs="Tahoma"/>
          <w:b/>
          <w:caps/>
          <w:lang w:val="bg-BG"/>
        </w:rPr>
      </w:pPr>
      <w:r w:rsidRPr="00130255">
        <w:rPr>
          <w:rFonts w:ascii="Verdana" w:hAnsi="Verdana" w:cs="Tahoma"/>
          <w:b/>
          <w:caps/>
          <w:lang w:val="bg-BG"/>
        </w:rPr>
        <w:t>2. Типове сигнали в съвременните комуникации</w:t>
      </w:r>
    </w:p>
    <w:p w:rsidR="00652013" w:rsidRPr="00130255" w:rsidRDefault="00652013" w:rsidP="00652013">
      <w:pPr>
        <w:spacing w:before="100" w:after="100"/>
        <w:ind w:firstLine="720"/>
        <w:jc w:val="both"/>
        <w:rPr>
          <w:rFonts w:ascii="Verdana" w:hAnsi="Verdana" w:cs="Tahoma"/>
          <w:lang w:val="bg-BG"/>
        </w:rPr>
      </w:pPr>
      <w:r w:rsidRPr="00130255">
        <w:rPr>
          <w:rFonts w:ascii="Verdana" w:hAnsi="Verdana" w:cs="Tahoma"/>
          <w:lang w:val="bg-BG"/>
        </w:rPr>
        <w:t xml:space="preserve">В зависимост от формата на математическото си описание сигналите се делят на </w:t>
      </w:r>
      <w:r w:rsidRPr="00130255">
        <w:rPr>
          <w:rFonts w:ascii="Verdana" w:hAnsi="Verdana" w:cs="Tahoma"/>
          <w:i/>
          <w:lang w:val="bg-BG"/>
        </w:rPr>
        <w:t>аналогови</w:t>
      </w:r>
      <w:r w:rsidRPr="00130255">
        <w:rPr>
          <w:rFonts w:ascii="Verdana" w:hAnsi="Verdana" w:cs="Tahoma"/>
          <w:lang w:val="bg-BG"/>
        </w:rPr>
        <w:t xml:space="preserve">, </w:t>
      </w:r>
      <w:r w:rsidRPr="00130255">
        <w:rPr>
          <w:rFonts w:ascii="Verdana" w:hAnsi="Verdana" w:cs="Tahoma"/>
          <w:i/>
          <w:lang w:val="bg-BG"/>
        </w:rPr>
        <w:t>дискретни</w:t>
      </w:r>
      <w:r w:rsidRPr="00130255">
        <w:rPr>
          <w:rFonts w:ascii="Verdana" w:hAnsi="Verdana" w:cs="Tahoma"/>
          <w:lang w:val="bg-BG"/>
        </w:rPr>
        <w:t xml:space="preserve"> и </w:t>
      </w:r>
      <w:r w:rsidRPr="00130255">
        <w:rPr>
          <w:rFonts w:ascii="Verdana" w:hAnsi="Verdana" w:cs="Tahoma"/>
          <w:i/>
          <w:lang w:val="bg-BG"/>
        </w:rPr>
        <w:t>цифрови</w:t>
      </w:r>
      <w:r w:rsidRPr="00130255">
        <w:rPr>
          <w:rFonts w:ascii="Verdana" w:hAnsi="Verdana" w:cs="Tahoma"/>
          <w:lang w:val="bg-BG"/>
        </w:rPr>
        <w:t xml:space="preserve">. </w:t>
      </w:r>
    </w:p>
    <w:p w:rsidR="00652013" w:rsidRPr="00130255" w:rsidRDefault="00652013" w:rsidP="00652013">
      <w:pPr>
        <w:spacing w:before="100" w:after="100"/>
        <w:jc w:val="both"/>
        <w:rPr>
          <w:rFonts w:ascii="Verdana" w:hAnsi="Verdana" w:cs="Tahoma"/>
          <w:lang w:val="bg-BG"/>
        </w:rPr>
      </w:pPr>
      <w:r w:rsidRPr="00130255">
        <w:rPr>
          <w:rFonts w:ascii="Verdana" w:hAnsi="Verdana" w:cs="Tahoma"/>
          <w:b/>
          <w:i/>
          <w:iCs/>
          <w:u w:val="single"/>
          <w:lang w:val="bg-BG"/>
        </w:rPr>
        <w:t>Аналогов</w:t>
      </w:r>
      <w:r w:rsidRPr="00130255">
        <w:rPr>
          <w:rFonts w:ascii="Verdana" w:hAnsi="Verdana" w:cs="Tahoma"/>
          <w:lang w:val="bg-BG"/>
        </w:rPr>
        <w:t xml:space="preserve"> се нарича сигнал, чието изменение във времето или пространството има непрекъснат характер</w:t>
      </w:r>
      <w:r w:rsidRPr="00130255">
        <w:rPr>
          <w:rFonts w:ascii="Verdana" w:hAnsi="Verdana" w:cs="Tahoma"/>
        </w:rPr>
        <w:t xml:space="preserve"> </w:t>
      </w:r>
      <w:r w:rsidRPr="00130255">
        <w:rPr>
          <w:rFonts w:ascii="Verdana" w:hAnsi="Verdana" w:cs="Tahoma"/>
          <w:lang w:val="bg-BG"/>
        </w:rPr>
        <w:t xml:space="preserve">и се описва с непрекъсната функция </w:t>
      </w:r>
      <w:r w:rsidRPr="00130255">
        <w:rPr>
          <w:rFonts w:ascii="Verdana" w:hAnsi="Verdana" w:cs="Tahoma"/>
          <w:i/>
          <w:lang w:val="en-US"/>
        </w:rPr>
        <w:t>Y</w:t>
      </w:r>
      <w:r w:rsidRPr="00234581">
        <w:rPr>
          <w:rFonts w:ascii="Verdana" w:hAnsi="Verdana" w:cs="Tahoma"/>
          <w:i/>
        </w:rPr>
        <w:t>(</w:t>
      </w:r>
      <w:r w:rsidRPr="00234581">
        <w:rPr>
          <w:rFonts w:ascii="Verdana" w:hAnsi="Verdana" w:cs="Tahoma"/>
          <w:i/>
          <w:lang w:val="en-US"/>
        </w:rPr>
        <w:t>T</w:t>
      </w:r>
      <w:r w:rsidRPr="00234581">
        <w:rPr>
          <w:rFonts w:ascii="Verdana" w:hAnsi="Verdana" w:cs="Tahoma"/>
          <w:i/>
        </w:rPr>
        <w:t>)</w:t>
      </w:r>
      <w:r w:rsidRPr="00130255">
        <w:rPr>
          <w:rFonts w:ascii="Verdana" w:hAnsi="Verdana" w:cs="Tahoma"/>
        </w:rPr>
        <w:t xml:space="preserve"> (</w:t>
      </w:r>
      <w:r w:rsidRPr="00130255">
        <w:rPr>
          <w:rFonts w:ascii="Verdana" w:hAnsi="Verdana" w:cs="Tahoma"/>
          <w:lang w:val="bg-BG"/>
        </w:rPr>
        <w:t>Фиг.1.2.1</w:t>
      </w:r>
      <w:r w:rsidRPr="00130255">
        <w:rPr>
          <w:rFonts w:ascii="Verdana" w:hAnsi="Verdana" w:cs="Tahoma"/>
        </w:rPr>
        <w:t>)</w:t>
      </w:r>
      <w:r w:rsidRPr="00130255">
        <w:rPr>
          <w:rFonts w:ascii="Verdana" w:hAnsi="Verdana" w:cs="Tahoma"/>
          <w:lang w:val="bg-BG"/>
        </w:rPr>
        <w:t>. Параметрите на аналоговия сигнал се изменят непрекъснато и броят на моментните стойности, описващи сигнала, е безкраен.</w:t>
      </w:r>
    </w:p>
    <w:p w:rsidR="00652013" w:rsidRPr="00130255" w:rsidRDefault="00652013" w:rsidP="00652013">
      <w:pPr>
        <w:spacing w:before="100" w:after="100"/>
        <w:jc w:val="both"/>
        <w:rPr>
          <w:rFonts w:ascii="Verdana" w:hAnsi="Verdana" w:cs="Tahoma"/>
          <w:lang w:val="bg-BG"/>
        </w:rPr>
      </w:pPr>
      <w:r w:rsidRPr="00130255">
        <w:rPr>
          <w:rFonts w:ascii="Verdana" w:hAnsi="Verdana" w:cs="Tahoma"/>
          <w:b/>
          <w:i/>
          <w:iCs/>
          <w:u w:val="single"/>
          <w:lang w:val="bg-BG"/>
        </w:rPr>
        <w:t>Дискретен сигнал</w:t>
      </w:r>
      <w:r w:rsidRPr="00130255">
        <w:rPr>
          <w:rFonts w:ascii="Verdana" w:hAnsi="Verdana" w:cs="Tahoma"/>
          <w:lang w:val="bg-BG"/>
        </w:rPr>
        <w:t xml:space="preserve"> е дефиниран само за определени стойности на аргумента. Дискретният сигнал има крайно множество стойности и се описва с последователност </w:t>
      </w:r>
      <w:r w:rsidRPr="00130255">
        <w:rPr>
          <w:rFonts w:ascii="Verdana" w:hAnsi="Verdana" w:cs="Tahoma"/>
          <w:i/>
          <w:lang w:val="bg-BG"/>
        </w:rPr>
        <w:t>Y</w:t>
      </w:r>
      <w:r w:rsidRPr="00130255">
        <w:rPr>
          <w:rFonts w:ascii="Verdana" w:hAnsi="Verdana" w:cs="Tahoma"/>
          <w:lang w:val="bg-BG"/>
        </w:rPr>
        <w:t>(</w:t>
      </w:r>
      <w:r w:rsidRPr="00130255">
        <w:rPr>
          <w:rFonts w:ascii="Verdana" w:hAnsi="Verdana" w:cs="Tahoma"/>
          <w:i/>
          <w:lang w:val="bg-BG"/>
        </w:rPr>
        <w:t>N</w:t>
      </w:r>
      <w:r w:rsidRPr="00130255">
        <w:rPr>
          <w:rFonts w:ascii="Verdana" w:hAnsi="Verdana" w:cs="Tahoma"/>
          <w:lang w:val="bg-BG"/>
        </w:rPr>
        <w:t xml:space="preserve">ΔT), </w:t>
      </w:r>
    </w:p>
    <w:p w:rsidR="00652013" w:rsidRPr="00130255" w:rsidRDefault="00652013" w:rsidP="00652013">
      <w:pPr>
        <w:spacing w:before="100" w:after="100"/>
        <w:jc w:val="both"/>
        <w:rPr>
          <w:rFonts w:ascii="Verdana" w:hAnsi="Verdana" w:cs="Tahoma"/>
          <w:lang w:val="bg-BG"/>
        </w:rPr>
      </w:pPr>
      <w:r w:rsidRPr="00130255">
        <w:rPr>
          <w:rFonts w:ascii="Verdana" w:hAnsi="Verdana" w:cs="Tahoma"/>
          <w:lang w:val="bg-BG"/>
        </w:rPr>
        <w:tab/>
        <w:t xml:space="preserve">където ΔT е стъпката на дискретизацията по време, </w:t>
      </w:r>
      <w:r w:rsidRPr="00130255">
        <w:rPr>
          <w:rFonts w:ascii="Verdana" w:hAnsi="Verdana" w:cs="Tahoma"/>
          <w:i/>
          <w:lang w:val="bg-BG"/>
        </w:rPr>
        <w:t>n</w:t>
      </w:r>
      <w:r w:rsidRPr="00130255">
        <w:rPr>
          <w:rFonts w:ascii="Verdana" w:hAnsi="Verdana" w:cs="Tahoma"/>
          <w:lang w:val="bg-BG"/>
        </w:rPr>
        <w:t xml:space="preserve"> = 0, 1, 2,...,</w:t>
      </w:r>
      <w:r w:rsidRPr="00130255">
        <w:rPr>
          <w:rFonts w:ascii="Verdana" w:hAnsi="Verdana" w:cs="Tahoma"/>
          <w:i/>
          <w:lang w:val="bg-BG"/>
        </w:rPr>
        <w:t>N</w:t>
      </w:r>
      <w:r w:rsidRPr="00130255">
        <w:rPr>
          <w:rFonts w:ascii="Verdana" w:hAnsi="Verdana" w:cs="Tahoma"/>
          <w:lang w:val="bg-BG"/>
        </w:rPr>
        <w:t>; f =1/Δ</w:t>
      </w:r>
      <w:r w:rsidRPr="00130255">
        <w:rPr>
          <w:rFonts w:ascii="Verdana" w:hAnsi="Verdana" w:cs="Tahoma"/>
          <w:kern w:val="1"/>
          <w:lang w:val="bg-BG"/>
        </w:rPr>
        <w:t>T</w:t>
      </w:r>
      <w:r w:rsidRPr="00130255">
        <w:rPr>
          <w:rFonts w:ascii="Verdana" w:hAnsi="Verdana" w:cs="Tahoma"/>
          <w:lang w:val="bg-BG"/>
        </w:rPr>
        <w:t xml:space="preserve">- честота на дискретизацията. </w:t>
      </w:r>
    </w:p>
    <w:p w:rsidR="00652013" w:rsidRPr="00130255" w:rsidRDefault="00652013" w:rsidP="00652013">
      <w:pPr>
        <w:spacing w:before="100" w:after="100"/>
        <w:jc w:val="both"/>
        <w:rPr>
          <w:rFonts w:ascii="Verdana" w:hAnsi="Verdana" w:cs="Tahoma"/>
          <w:lang w:val="bg-BG"/>
        </w:rPr>
      </w:pPr>
      <w:r w:rsidRPr="00130255">
        <w:rPr>
          <w:rFonts w:ascii="Verdana" w:hAnsi="Verdana" w:cs="Tahoma"/>
          <w:lang w:val="bg-BG"/>
        </w:rPr>
        <w:tab/>
        <w:t xml:space="preserve">За разлика от аналоговия сигнал, дискретния сигнал не е непрекъсната функция във времето. Пример на дискретизация на аналоговия сигнал е представен на Фиг.1.2.2. </w:t>
      </w:r>
    </w:p>
    <w:p w:rsidR="00652013" w:rsidRPr="00130255" w:rsidRDefault="00652013" w:rsidP="00652013">
      <w:pPr>
        <w:spacing w:before="100" w:after="100"/>
        <w:jc w:val="both"/>
        <w:rPr>
          <w:rFonts w:ascii="Verdana" w:hAnsi="Verdana" w:cs="Tahoma"/>
          <w:lang w:val="bg-BG"/>
        </w:rPr>
      </w:pPr>
      <w:r w:rsidRPr="00130255">
        <w:rPr>
          <w:rFonts w:ascii="Verdana" w:hAnsi="Verdana" w:cs="Tahoma"/>
          <w:b/>
          <w:bCs/>
          <w:i/>
          <w:u w:val="single"/>
          <w:lang w:val="bg-BG"/>
        </w:rPr>
        <w:lastRenderedPageBreak/>
        <w:t>Цифров сигнал</w:t>
      </w:r>
      <w:r w:rsidRPr="00130255">
        <w:rPr>
          <w:rFonts w:ascii="Verdana" w:hAnsi="Verdana" w:cs="Tahoma"/>
          <w:lang w:val="bg-BG"/>
        </w:rPr>
        <w:t xml:space="preserve"> е вид дискретен сигнал, но неговите стойности са квантувани. Той се описва с помощта на квантувана решетъчна функция Y</w:t>
      </w:r>
      <w:r w:rsidRPr="00130255">
        <w:rPr>
          <w:rFonts w:ascii="Verdana" w:hAnsi="Verdana" w:cs="Tahoma"/>
          <w:vertAlign w:val="subscript"/>
          <w:lang w:val="bg-BG"/>
        </w:rPr>
        <w:t xml:space="preserve">N </w:t>
      </w:r>
      <w:r w:rsidRPr="00130255">
        <w:rPr>
          <w:rFonts w:ascii="Verdana" w:hAnsi="Verdana" w:cs="Tahoma"/>
          <w:lang w:val="bg-BG"/>
        </w:rPr>
        <w:t>= Q</w:t>
      </w:r>
      <w:r w:rsidRPr="00130255">
        <w:rPr>
          <w:rFonts w:ascii="Verdana" w:hAnsi="Verdana" w:cs="Tahoma"/>
          <w:vertAlign w:val="subscript"/>
          <w:lang w:val="bg-BG"/>
        </w:rPr>
        <w:t>K</w:t>
      </w:r>
      <w:r w:rsidRPr="00130255">
        <w:rPr>
          <w:rFonts w:ascii="Verdana" w:hAnsi="Verdana" w:cs="Tahoma"/>
          <w:lang w:val="bg-BG"/>
        </w:rPr>
        <w:t>[Y(N</w:t>
      </w:r>
      <w:r w:rsidRPr="00130255">
        <w:rPr>
          <w:rFonts w:ascii="Verdana" w:hAnsi="Verdana" w:cs="Tahoma"/>
          <w:position w:val="-4"/>
          <w:lang w:val="bg-BG"/>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7" o:title=""/>
          </v:shape>
          <o:OLEObject Type="Embed" ProgID="Equation.3" ShapeID="_x0000_i1025" DrawAspect="Content" ObjectID="_1369227859" r:id="rId8"/>
        </w:object>
      </w:r>
      <w:r w:rsidRPr="00130255">
        <w:rPr>
          <w:rFonts w:ascii="Verdana" w:hAnsi="Verdana" w:cs="Tahoma"/>
          <w:lang w:val="bg-BG"/>
        </w:rPr>
        <w:t xml:space="preserve">T)], </w:t>
      </w:r>
      <w:r w:rsidRPr="00130255">
        <w:rPr>
          <w:rFonts w:ascii="Verdana" w:hAnsi="Verdana" w:cs="Tahoma"/>
          <w:lang w:val="bg-BG"/>
        </w:rPr>
        <w:tab/>
      </w:r>
    </w:p>
    <w:p w:rsidR="00652013" w:rsidRPr="00130255" w:rsidRDefault="00652013" w:rsidP="00652013">
      <w:pPr>
        <w:spacing w:before="100" w:after="100"/>
        <w:ind w:firstLine="708"/>
        <w:jc w:val="both"/>
        <w:rPr>
          <w:rFonts w:ascii="Verdana" w:hAnsi="Verdana" w:cs="Tahoma"/>
          <w:lang w:val="bg-BG"/>
        </w:rPr>
      </w:pPr>
      <w:r w:rsidRPr="00130255">
        <w:rPr>
          <w:rFonts w:ascii="Verdana" w:hAnsi="Verdana" w:cs="Tahoma"/>
          <w:lang w:val="bg-BG"/>
        </w:rPr>
        <w:t>където Q</w:t>
      </w:r>
      <w:r w:rsidRPr="00130255">
        <w:rPr>
          <w:rFonts w:ascii="Verdana" w:hAnsi="Verdana" w:cs="Tahoma"/>
          <w:vertAlign w:val="subscript"/>
          <w:lang w:val="bg-BG"/>
        </w:rPr>
        <w:t xml:space="preserve">k </w:t>
      </w:r>
      <w:r w:rsidRPr="00130255">
        <w:rPr>
          <w:rFonts w:ascii="Verdana" w:hAnsi="Verdana" w:cs="Tahoma"/>
          <w:lang w:val="bg-BG"/>
        </w:rPr>
        <w:t xml:space="preserve">е функция на квантуване, която има </w:t>
      </w:r>
      <w:r w:rsidRPr="00130255">
        <w:rPr>
          <w:rFonts w:ascii="Verdana" w:hAnsi="Verdana" w:cs="Tahoma"/>
          <w:i/>
          <w:lang w:val="bg-BG"/>
        </w:rPr>
        <w:t>к</w:t>
      </w:r>
      <w:r w:rsidRPr="00130255">
        <w:rPr>
          <w:rFonts w:ascii="Verdana" w:hAnsi="Verdana" w:cs="Tahoma"/>
          <w:lang w:val="bg-BG"/>
        </w:rPr>
        <w:t xml:space="preserve"> нива на квантуване. </w:t>
      </w:r>
    </w:p>
    <w:p w:rsidR="00652013" w:rsidRDefault="00652013" w:rsidP="00652013">
      <w:pPr>
        <w:spacing w:before="100" w:after="100"/>
        <w:ind w:firstLine="708"/>
        <w:jc w:val="both"/>
        <w:rPr>
          <w:rFonts w:ascii="Verdana" w:hAnsi="Verdana" w:cs="Tahoma"/>
          <w:lang w:val="en-US"/>
        </w:rPr>
      </w:pPr>
      <w:r w:rsidRPr="00130255">
        <w:rPr>
          <w:rFonts w:ascii="Verdana" w:hAnsi="Verdana" w:cs="Tahoma"/>
          <w:lang w:val="bg-BG"/>
        </w:rPr>
        <w:t xml:space="preserve">Стъпката на квантуване може да бъде равномерна или неравномерна </w:t>
      </w:r>
      <w:r w:rsidRPr="00130255">
        <w:rPr>
          <w:rFonts w:ascii="Verdana" w:hAnsi="Verdana" w:cs="Tahoma"/>
        </w:rPr>
        <w:t>(</w:t>
      </w:r>
      <w:r w:rsidRPr="00130255">
        <w:rPr>
          <w:rFonts w:ascii="Verdana" w:hAnsi="Verdana" w:cs="Tahoma"/>
          <w:lang w:val="bg-BG"/>
        </w:rPr>
        <w:t>логаритмична</w:t>
      </w:r>
      <w:r w:rsidRPr="00130255">
        <w:rPr>
          <w:rFonts w:ascii="Verdana" w:hAnsi="Verdana" w:cs="Tahoma"/>
        </w:rPr>
        <w:t>)</w:t>
      </w:r>
      <w:r w:rsidRPr="00130255">
        <w:rPr>
          <w:rFonts w:ascii="Verdana" w:hAnsi="Verdana" w:cs="Tahoma"/>
          <w:lang w:val="bg-BG"/>
        </w:rPr>
        <w:t xml:space="preserve">. По същество, цифровият сигнал е разновидност на дискретен сигнал със стойности, закръглени с определена точност, както това е показано на Фиг.1.2.3. </w:t>
      </w:r>
    </w:p>
    <w:p w:rsidR="00652013" w:rsidRDefault="00652013" w:rsidP="00652013">
      <w:pPr>
        <w:spacing w:before="100" w:after="100"/>
        <w:ind w:firstLine="708"/>
        <w:jc w:val="both"/>
        <w:rPr>
          <w:rFonts w:ascii="Verdana" w:hAnsi="Verdana" w:cs="Tahoma"/>
          <w:lang w:val="en-US"/>
        </w:rPr>
      </w:pPr>
    </w:p>
    <w:p w:rsidR="00652013" w:rsidRPr="00000E26" w:rsidRDefault="00652013" w:rsidP="00652013">
      <w:pPr>
        <w:spacing w:before="100" w:after="100"/>
        <w:ind w:firstLine="708"/>
        <w:jc w:val="both"/>
        <w:rPr>
          <w:rFonts w:ascii="Verdana" w:hAnsi="Verdana" w:cs="Tahoma"/>
          <w:lang w:val="en-US"/>
        </w:rPr>
      </w:pPr>
    </w:p>
    <w:p w:rsidR="00652013" w:rsidRPr="00130255" w:rsidRDefault="00652013" w:rsidP="00652013">
      <w:pPr>
        <w:spacing w:before="100" w:after="100"/>
        <w:jc w:val="center"/>
        <w:rPr>
          <w:rFonts w:ascii="Verdana" w:hAnsi="Verdana" w:cs="Tahoma"/>
          <w:lang w:val="bg-BG"/>
        </w:rPr>
      </w:pPr>
      <w:r>
        <w:rPr>
          <w:rFonts w:ascii="Verdana" w:hAnsi="Verdana" w:cs="Tahoma"/>
          <w:noProof/>
          <w:lang w:val="bg-BG" w:eastAsia="bg-BG"/>
        </w:rPr>
        <w:drawing>
          <wp:inline distT="0" distB="0" distL="0" distR="0">
            <wp:extent cx="2362200" cy="1485900"/>
            <wp:effectExtent l="19050" t="0" r="0" b="0"/>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2362200" cy="1485900"/>
                    </a:xfrm>
                    <a:prstGeom prst="rect">
                      <a:avLst/>
                    </a:prstGeom>
                    <a:solidFill>
                      <a:srgbClr val="FFFFFF"/>
                    </a:solidFill>
                    <a:ln w="9525">
                      <a:noFill/>
                      <a:miter lim="800000"/>
                      <a:headEnd/>
                      <a:tailEnd/>
                    </a:ln>
                  </pic:spPr>
                </pic:pic>
              </a:graphicData>
            </a:graphic>
          </wp:inline>
        </w:drawing>
      </w:r>
      <w:r w:rsidRPr="00130255">
        <w:rPr>
          <w:rFonts w:ascii="Verdana" w:hAnsi="Verdana" w:cs="Tahoma"/>
          <w:lang w:val="bg-BG"/>
        </w:rPr>
        <w:t xml:space="preserve">                               </w:t>
      </w:r>
      <w:r>
        <w:rPr>
          <w:rFonts w:ascii="Verdana" w:hAnsi="Verdana" w:cs="Tahoma"/>
          <w:noProof/>
          <w:lang w:val="bg-BG" w:eastAsia="bg-BG"/>
        </w:rPr>
        <w:drawing>
          <wp:inline distT="0" distB="0" distL="0" distR="0">
            <wp:extent cx="2381250" cy="1476375"/>
            <wp:effectExtent l="1905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2381250" cy="1476375"/>
                    </a:xfrm>
                    <a:prstGeom prst="rect">
                      <a:avLst/>
                    </a:prstGeom>
                    <a:solidFill>
                      <a:srgbClr val="FFFFFF"/>
                    </a:solidFill>
                    <a:ln w="9525">
                      <a:noFill/>
                      <a:miter lim="800000"/>
                      <a:headEnd/>
                      <a:tailEnd/>
                    </a:ln>
                  </pic:spPr>
                </pic:pic>
              </a:graphicData>
            </a:graphic>
          </wp:inline>
        </w:drawing>
      </w:r>
      <w:r w:rsidRPr="00130255">
        <w:rPr>
          <w:rFonts w:ascii="Verdana" w:hAnsi="Verdana" w:cs="Tahoma"/>
          <w:lang w:val="bg-BG"/>
        </w:rPr>
        <w:t xml:space="preserve"> </w:t>
      </w:r>
    </w:p>
    <w:tbl>
      <w:tblPr>
        <w:tblW w:w="0" w:type="auto"/>
        <w:tblLook w:val="01E0"/>
      </w:tblPr>
      <w:tblGrid>
        <w:gridCol w:w="4631"/>
        <w:gridCol w:w="4657"/>
      </w:tblGrid>
      <w:tr w:rsidR="00652013" w:rsidRPr="00E26BCD" w:rsidTr="00F47A39">
        <w:tc>
          <w:tcPr>
            <w:tcW w:w="4785" w:type="dxa"/>
          </w:tcPr>
          <w:p w:rsidR="00652013" w:rsidRPr="00E26BCD" w:rsidRDefault="00652013" w:rsidP="00F47A39">
            <w:pPr>
              <w:spacing w:before="100" w:after="100"/>
              <w:jc w:val="center"/>
              <w:rPr>
                <w:rFonts w:ascii="Verdana" w:hAnsi="Verdana" w:cs="Tahoma"/>
                <w:lang w:val="bg-BG"/>
              </w:rPr>
            </w:pPr>
            <w:r w:rsidRPr="00E26BCD">
              <w:rPr>
                <w:rFonts w:ascii="Verdana" w:hAnsi="Verdana" w:cs="Tahoma"/>
                <w:lang w:val="bg-BG"/>
              </w:rPr>
              <w:t>Фиг. 1.2.1 Аналогов сигнал</w:t>
            </w:r>
          </w:p>
        </w:tc>
        <w:tc>
          <w:tcPr>
            <w:tcW w:w="4785" w:type="dxa"/>
          </w:tcPr>
          <w:p w:rsidR="00652013" w:rsidRPr="00E26BCD" w:rsidRDefault="00652013" w:rsidP="00F47A39">
            <w:pPr>
              <w:spacing w:before="100" w:after="100"/>
              <w:jc w:val="center"/>
              <w:rPr>
                <w:rFonts w:ascii="Verdana" w:hAnsi="Verdana" w:cs="Tahoma"/>
                <w:lang w:val="bg-BG"/>
              </w:rPr>
            </w:pPr>
            <w:r w:rsidRPr="00E26BCD">
              <w:rPr>
                <w:rFonts w:ascii="Verdana" w:hAnsi="Verdana" w:cs="Tahoma"/>
                <w:lang w:val="bg-BG"/>
              </w:rPr>
              <w:t>Фиг. 1.2.2 Дискретизиран сигнал</w:t>
            </w:r>
          </w:p>
        </w:tc>
      </w:tr>
    </w:tbl>
    <w:p w:rsidR="00652013" w:rsidRPr="00234581" w:rsidRDefault="00652013" w:rsidP="00652013">
      <w:pPr>
        <w:spacing w:before="100" w:after="100"/>
        <w:rPr>
          <w:rFonts w:ascii="Verdana" w:hAnsi="Verdana" w:cs="Tahoma"/>
          <w:lang w:val="en-US"/>
        </w:rPr>
      </w:pPr>
    </w:p>
    <w:p w:rsidR="00652013" w:rsidRPr="00130255" w:rsidRDefault="00652013" w:rsidP="00652013">
      <w:pPr>
        <w:widowControl w:val="0"/>
        <w:suppressLineNumbers/>
        <w:ind w:firstLine="709"/>
        <w:rPr>
          <w:rFonts w:ascii="Verdana" w:hAnsi="Verdana" w:cs="Tahoma"/>
          <w:lang w:val="bg-BG"/>
        </w:rPr>
      </w:pPr>
      <w:r w:rsidRPr="00130255">
        <w:rPr>
          <w:rFonts w:ascii="Verdana" w:hAnsi="Verdana" w:cs="Tahoma"/>
          <w:lang w:val="bg-BG"/>
        </w:rPr>
        <w:t xml:space="preserve">                                             </w:t>
      </w:r>
      <w:r>
        <w:rPr>
          <w:rFonts w:ascii="Verdana" w:hAnsi="Verdana" w:cs="Tahoma"/>
          <w:noProof/>
          <w:lang w:val="bg-BG" w:eastAsia="bg-BG"/>
        </w:rPr>
        <w:drawing>
          <wp:inline distT="0" distB="0" distL="0" distR="0">
            <wp:extent cx="2000250" cy="124777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000250" cy="1247775"/>
                    </a:xfrm>
                    <a:prstGeom prst="rect">
                      <a:avLst/>
                    </a:prstGeom>
                    <a:solidFill>
                      <a:srgbClr val="FFFFFF"/>
                    </a:solidFill>
                    <a:ln w="9525">
                      <a:noFill/>
                      <a:miter lim="800000"/>
                      <a:headEnd/>
                      <a:tailEnd/>
                    </a:ln>
                  </pic:spPr>
                </pic:pic>
              </a:graphicData>
            </a:graphic>
          </wp:inline>
        </w:drawing>
      </w:r>
    </w:p>
    <w:p w:rsidR="00652013" w:rsidRPr="00130255" w:rsidRDefault="00652013" w:rsidP="00652013">
      <w:pPr>
        <w:widowControl w:val="0"/>
        <w:suppressLineNumbers/>
        <w:ind w:firstLine="720"/>
        <w:jc w:val="center"/>
        <w:rPr>
          <w:rFonts w:ascii="Verdana" w:hAnsi="Verdana" w:cs="Tahoma"/>
          <w:lang w:val="bg-BG"/>
        </w:rPr>
      </w:pPr>
      <w:r w:rsidRPr="00130255">
        <w:rPr>
          <w:rFonts w:ascii="Verdana" w:hAnsi="Verdana" w:cs="Tahoma"/>
          <w:lang w:val="bg-BG"/>
        </w:rPr>
        <w:t>Фиг. 1.2.2 Цифров сигнал</w:t>
      </w:r>
    </w:p>
    <w:p w:rsidR="00652013" w:rsidRPr="00130255" w:rsidRDefault="00652013" w:rsidP="00652013">
      <w:pPr>
        <w:widowControl w:val="0"/>
        <w:suppressLineNumbers/>
        <w:jc w:val="both"/>
        <w:rPr>
          <w:rFonts w:ascii="Verdana" w:hAnsi="Verdana" w:cs="Tahoma"/>
          <w:lang w:val="bg-BG"/>
        </w:rPr>
      </w:pPr>
    </w:p>
    <w:p w:rsidR="00652013" w:rsidRPr="00130255" w:rsidRDefault="00652013" w:rsidP="00652013">
      <w:pPr>
        <w:widowControl w:val="0"/>
        <w:suppressLineNumbers/>
        <w:ind w:firstLine="720"/>
        <w:jc w:val="both"/>
        <w:rPr>
          <w:rFonts w:ascii="Verdana" w:hAnsi="Verdana" w:cs="Tahoma"/>
          <w:kern w:val="1"/>
          <w:lang w:val="bg-BG"/>
        </w:rPr>
      </w:pPr>
      <w:r w:rsidRPr="00130255">
        <w:rPr>
          <w:rFonts w:ascii="Verdana" w:hAnsi="Verdana" w:cs="Tahoma"/>
          <w:lang w:val="bg-BG"/>
        </w:rPr>
        <w:t>В системите за цифрова обработка на сигнали, сигналът винаги е представен с точност до определено количество битове и следователно винаги се явява цифров.</w:t>
      </w:r>
      <w:r w:rsidRPr="00130255">
        <w:rPr>
          <w:rFonts w:ascii="Verdana" w:hAnsi="Verdana" w:cs="Tahoma"/>
          <w:kern w:val="1"/>
          <w:lang w:val="bg-BG"/>
        </w:rPr>
        <w:t xml:space="preserve"> </w:t>
      </w:r>
    </w:p>
    <w:p w:rsidR="00652013" w:rsidRDefault="00652013" w:rsidP="00652013">
      <w:pPr>
        <w:autoSpaceDE/>
        <w:rPr>
          <w:rFonts w:ascii="Verdana" w:hAnsi="Verdana" w:cs="Tahoma"/>
          <w:lang w:val="bg-BG"/>
        </w:rPr>
      </w:pPr>
    </w:p>
    <w:p w:rsidR="00B97834" w:rsidRDefault="00B97834" w:rsidP="00652013">
      <w:pPr>
        <w:autoSpaceDE/>
        <w:rPr>
          <w:rFonts w:ascii="Verdana" w:hAnsi="Verdana" w:cs="Tahoma"/>
          <w:lang w:val="bg-BG"/>
        </w:rPr>
      </w:pPr>
    </w:p>
    <w:p w:rsidR="00B97834" w:rsidRDefault="00B97834" w:rsidP="00652013">
      <w:pPr>
        <w:autoSpaceDE/>
        <w:rPr>
          <w:rFonts w:ascii="Verdana" w:hAnsi="Verdana" w:cs="Tahoma"/>
          <w:lang w:val="bg-BG"/>
        </w:rPr>
      </w:pPr>
    </w:p>
    <w:p w:rsidR="00B97834" w:rsidRDefault="00B97834" w:rsidP="00652013">
      <w:pPr>
        <w:autoSpaceDE/>
        <w:rPr>
          <w:rFonts w:ascii="Verdana" w:hAnsi="Verdana" w:cs="Tahoma"/>
          <w:lang w:val="bg-BG"/>
        </w:rPr>
      </w:pPr>
    </w:p>
    <w:p w:rsidR="00B97834" w:rsidRPr="00130255" w:rsidRDefault="00B97834" w:rsidP="00B97834">
      <w:pPr>
        <w:autoSpaceDE/>
        <w:jc w:val="both"/>
        <w:rPr>
          <w:rFonts w:ascii="Verdana" w:hAnsi="Verdana" w:cs="Tahoma"/>
          <w:lang w:val="bg-BG"/>
        </w:rPr>
      </w:pPr>
      <w:r>
        <w:rPr>
          <w:rFonts w:ascii="Verdana" w:hAnsi="Verdana" w:cs="Tahoma"/>
          <w:lang w:val="bg-BG"/>
        </w:rPr>
        <w:t xml:space="preserve">Пример: </w:t>
      </w:r>
      <w:r w:rsidRPr="00130255">
        <w:rPr>
          <w:rFonts w:ascii="Verdana" w:hAnsi="Verdana" w:cs="Tahoma"/>
        </w:rPr>
        <w:t>Да се симулира</w:t>
      </w:r>
      <w:r w:rsidRPr="00130255">
        <w:rPr>
          <w:rFonts w:ascii="Verdana" w:hAnsi="Verdana" w:cs="Tahoma"/>
          <w:lang w:val="bg-BG"/>
        </w:rPr>
        <w:t>т</w:t>
      </w:r>
      <w:r w:rsidRPr="00130255">
        <w:rPr>
          <w:rFonts w:ascii="Verdana" w:hAnsi="Verdana" w:cs="Tahoma"/>
        </w:rPr>
        <w:t xml:space="preserve"> и визуализира</w:t>
      </w:r>
      <w:r w:rsidRPr="00130255">
        <w:rPr>
          <w:rFonts w:ascii="Verdana" w:hAnsi="Verdana" w:cs="Tahoma"/>
          <w:lang w:val="bg-BG"/>
        </w:rPr>
        <w:t>т</w:t>
      </w:r>
      <w:r w:rsidRPr="00130255">
        <w:rPr>
          <w:rFonts w:ascii="Verdana" w:hAnsi="Verdana" w:cs="Tahoma"/>
        </w:rPr>
        <w:t xml:space="preserve"> два правоъгълни импулса. Брой дискрети – 1000. Амплитуда – 5V.</w:t>
      </w:r>
      <w:r w:rsidRPr="00130255">
        <w:rPr>
          <w:rFonts w:ascii="Verdana" w:hAnsi="Verdana" w:cs="Tahoma"/>
          <w:lang w:val="bg-BG"/>
        </w:rPr>
        <w:t xml:space="preserve"> </w:t>
      </w:r>
      <w:r w:rsidRPr="00130255">
        <w:rPr>
          <w:rFonts w:ascii="Verdana" w:hAnsi="Verdana" w:cs="Tahoma"/>
        </w:rPr>
        <w:t>Дължина на импулса – 2 микросекунди.</w:t>
      </w:r>
    </w:p>
    <w:p w:rsidR="00B97834" w:rsidRDefault="00B97834" w:rsidP="00652013">
      <w:pPr>
        <w:autoSpaceDE/>
        <w:rPr>
          <w:rFonts w:ascii="Verdana" w:hAnsi="Verdana" w:cs="Tahoma"/>
          <w:lang w:val="bg-BG"/>
        </w:rPr>
      </w:pPr>
    </w:p>
    <w:p w:rsidR="00B97834" w:rsidRPr="00B97834" w:rsidRDefault="00B97834" w:rsidP="00B97834">
      <w:pPr>
        <w:jc w:val="center"/>
        <w:rPr>
          <w:rFonts w:ascii="Verdana" w:hAnsi="Verdana" w:cs="Tahoma"/>
          <w:lang w:val="en-US"/>
        </w:rPr>
      </w:pPr>
      <w:r>
        <w:rPr>
          <w:rFonts w:ascii="Verdana" w:hAnsi="Verdana" w:cs="Tahoma"/>
          <w:lang w:val="bg-BG"/>
        </w:rPr>
        <w:lastRenderedPageBreak/>
        <w:t>Решение:</w:t>
      </w:r>
      <w:r w:rsidRPr="00B97834">
        <w:rPr>
          <w:rFonts w:ascii="Verdana" w:hAnsi="Verdana" w:cs="Tahoma"/>
          <w:noProof/>
          <w:lang w:val="bg-BG" w:eastAsia="bg-BG"/>
        </w:rPr>
        <w:t xml:space="preserve"> </w:t>
      </w:r>
      <w:r>
        <w:rPr>
          <w:rFonts w:ascii="Verdana" w:hAnsi="Verdana" w:cs="Tahoma"/>
          <w:noProof/>
          <w:lang w:val="bg-BG" w:eastAsia="bg-BG"/>
        </w:rPr>
        <w:drawing>
          <wp:inline distT="0" distB="0" distL="0" distR="0">
            <wp:extent cx="5057775" cy="3619500"/>
            <wp:effectExtent l="19050" t="0" r="9525" b="0"/>
            <wp:docPr id="4" name="Picture 10" descr="untitled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dad"/>
                    <pic:cNvPicPr>
                      <a:picLocks noChangeAspect="1" noChangeArrowheads="1"/>
                    </pic:cNvPicPr>
                  </pic:nvPicPr>
                  <pic:blipFill>
                    <a:blip r:embed="rId12"/>
                    <a:srcRect/>
                    <a:stretch>
                      <a:fillRect/>
                    </a:stretch>
                  </pic:blipFill>
                  <pic:spPr bwMode="auto">
                    <a:xfrm>
                      <a:off x="0" y="0"/>
                      <a:ext cx="5057775" cy="3619500"/>
                    </a:xfrm>
                    <a:prstGeom prst="rect">
                      <a:avLst/>
                    </a:prstGeom>
                    <a:noFill/>
                    <a:ln w="9525">
                      <a:noFill/>
                      <a:miter lim="800000"/>
                      <a:headEnd/>
                      <a:tailEnd/>
                    </a:ln>
                  </pic:spPr>
                </pic:pic>
              </a:graphicData>
            </a:graphic>
          </wp:inline>
        </w:drawing>
      </w:r>
      <w:r w:rsidRPr="00130255">
        <w:rPr>
          <w:rFonts w:ascii="Verdana" w:hAnsi="Verdana" w:cs="Tahoma"/>
          <w:b/>
          <w:lang w:val="en-US"/>
        </w:rPr>
        <w:t xml:space="preserve"> </w:t>
      </w:r>
      <w:r w:rsidRPr="00130255">
        <w:rPr>
          <w:rFonts w:ascii="Verdana" w:hAnsi="Verdana" w:cs="Tahoma"/>
          <w:b/>
          <w:lang w:val="bg-BG"/>
        </w:rPr>
        <w:t>Правоъгълни импулси</w:t>
      </w:r>
    </w:p>
    <w:p w:rsidR="00652013" w:rsidRDefault="00652013" w:rsidP="00652013">
      <w:pPr>
        <w:widowControl w:val="0"/>
        <w:suppressLineNumbers/>
        <w:tabs>
          <w:tab w:val="left" w:pos="720"/>
        </w:tabs>
        <w:spacing w:before="120"/>
        <w:ind w:left="720" w:hanging="720"/>
        <w:jc w:val="both"/>
        <w:rPr>
          <w:rFonts w:ascii="Verdana" w:hAnsi="Verdana" w:cs="Tahoma"/>
          <w:b/>
          <w:lang w:val="en-US"/>
        </w:rPr>
      </w:pPr>
    </w:p>
    <w:p w:rsidR="0095640D" w:rsidRDefault="0095640D" w:rsidP="00652013">
      <w:pPr>
        <w:widowControl w:val="0"/>
        <w:suppressLineNumbers/>
        <w:tabs>
          <w:tab w:val="left" w:pos="720"/>
        </w:tabs>
        <w:spacing w:before="120"/>
        <w:ind w:left="720" w:hanging="720"/>
        <w:jc w:val="both"/>
        <w:rPr>
          <w:rFonts w:ascii="Verdana" w:hAnsi="Verdana" w:cs="Tahoma"/>
          <w:b/>
          <w:lang w:val="en-US"/>
        </w:rPr>
      </w:pPr>
    </w:p>
    <w:p w:rsidR="0095640D" w:rsidRDefault="0095640D" w:rsidP="00652013">
      <w:pPr>
        <w:widowControl w:val="0"/>
        <w:suppressLineNumbers/>
        <w:tabs>
          <w:tab w:val="left" w:pos="720"/>
        </w:tabs>
        <w:spacing w:before="120"/>
        <w:ind w:left="720" w:hanging="720"/>
        <w:jc w:val="both"/>
        <w:rPr>
          <w:rFonts w:ascii="Verdana" w:hAnsi="Verdana" w:cs="Tahoma"/>
          <w:lang w:val="bg-BG"/>
        </w:rPr>
      </w:pPr>
      <w:r>
        <w:rPr>
          <w:rFonts w:ascii="Verdana" w:hAnsi="Verdana" w:cs="Tahoma"/>
          <w:lang w:val="bg-BG"/>
        </w:rPr>
        <w:tab/>
      </w:r>
    </w:p>
    <w:p w:rsidR="0095640D" w:rsidRDefault="0095640D" w:rsidP="00652013">
      <w:pPr>
        <w:widowControl w:val="0"/>
        <w:suppressLineNumbers/>
        <w:tabs>
          <w:tab w:val="left" w:pos="720"/>
        </w:tabs>
        <w:spacing w:before="120"/>
        <w:ind w:left="720" w:hanging="720"/>
        <w:jc w:val="both"/>
        <w:rPr>
          <w:rFonts w:ascii="Verdana" w:hAnsi="Verdana" w:cs="Tahoma"/>
          <w:lang w:val="bg-BG"/>
        </w:rPr>
      </w:pPr>
    </w:p>
    <w:p w:rsidR="0095640D" w:rsidRDefault="0095640D" w:rsidP="00652013">
      <w:pPr>
        <w:widowControl w:val="0"/>
        <w:suppressLineNumbers/>
        <w:tabs>
          <w:tab w:val="left" w:pos="720"/>
        </w:tabs>
        <w:spacing w:before="120"/>
        <w:ind w:left="720" w:hanging="720"/>
        <w:jc w:val="both"/>
        <w:rPr>
          <w:rFonts w:ascii="Verdana" w:hAnsi="Verdana" w:cs="Tahoma"/>
          <w:lang w:val="bg-BG"/>
        </w:rPr>
      </w:pPr>
      <w:r>
        <w:rPr>
          <w:rFonts w:ascii="Verdana" w:hAnsi="Verdana" w:cs="Tahoma"/>
          <w:lang w:val="bg-BG"/>
        </w:rPr>
        <w:tab/>
      </w:r>
    </w:p>
    <w:p w:rsidR="00B97834" w:rsidRDefault="00B97834" w:rsidP="00652013">
      <w:pPr>
        <w:widowControl w:val="0"/>
        <w:suppressLineNumbers/>
        <w:tabs>
          <w:tab w:val="left" w:pos="720"/>
        </w:tabs>
        <w:spacing w:before="120"/>
        <w:ind w:left="720" w:hanging="720"/>
        <w:jc w:val="both"/>
        <w:rPr>
          <w:rFonts w:ascii="Verdana" w:hAnsi="Verdana" w:cs="Tahoma"/>
          <w:lang w:val="bg-BG"/>
        </w:rPr>
      </w:pPr>
    </w:p>
    <w:p w:rsidR="00B97834" w:rsidRDefault="00B97834" w:rsidP="00652013">
      <w:pPr>
        <w:widowControl w:val="0"/>
        <w:suppressLineNumbers/>
        <w:tabs>
          <w:tab w:val="left" w:pos="720"/>
        </w:tabs>
        <w:spacing w:before="120"/>
        <w:ind w:left="720" w:hanging="720"/>
        <w:jc w:val="both"/>
        <w:rPr>
          <w:rFonts w:ascii="Verdana" w:hAnsi="Verdana" w:cs="Tahoma"/>
          <w:lang w:val="bg-BG"/>
        </w:rPr>
      </w:pPr>
    </w:p>
    <w:p w:rsidR="00652013" w:rsidRPr="0095640D" w:rsidRDefault="0095640D" w:rsidP="00652013">
      <w:pPr>
        <w:widowControl w:val="0"/>
        <w:suppressLineNumbers/>
        <w:tabs>
          <w:tab w:val="left" w:pos="720"/>
        </w:tabs>
        <w:spacing w:before="120"/>
        <w:ind w:left="720" w:hanging="720"/>
        <w:jc w:val="both"/>
        <w:rPr>
          <w:rFonts w:ascii="Verdana" w:hAnsi="Verdana" w:cs="Tahoma"/>
          <w:b/>
          <w:lang w:val="bg-BG"/>
        </w:rPr>
      </w:pPr>
      <w:r>
        <w:rPr>
          <w:rFonts w:ascii="Verdana" w:hAnsi="Verdana" w:cs="Tahoma"/>
          <w:lang w:val="bg-BG"/>
        </w:rPr>
        <w:tab/>
        <w:t>Съставил:</w:t>
      </w:r>
      <w:r>
        <w:rPr>
          <w:rFonts w:ascii="Verdana" w:hAnsi="Verdana" w:cs="Tahoma"/>
          <w:bCs/>
          <w:lang w:val="bg-BG"/>
        </w:rPr>
        <w:t xml:space="preserve"> Цветан Станимиров Цветков студент от специалност приложна математика 4-ти курс ф.н.31149</w:t>
      </w:r>
    </w:p>
    <w:p w:rsidR="00575008" w:rsidRDefault="00575008"/>
    <w:sectPr w:rsidR="00575008" w:rsidSect="005750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52013"/>
    <w:rsid w:val="003A0255"/>
    <w:rsid w:val="004F6FFA"/>
    <w:rsid w:val="00575008"/>
    <w:rsid w:val="00652013"/>
    <w:rsid w:val="0072071E"/>
    <w:rsid w:val="0095640D"/>
    <w:rsid w:val="00B97834"/>
    <w:rsid w:val="00D82219"/>
    <w:rsid w:val="00E2062E"/>
    <w:rsid w:val="00EF1CA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13"/>
    <w:pPr>
      <w:autoSpaceDE w:val="0"/>
      <w:spacing w:after="0" w:line="240" w:lineRule="auto"/>
    </w:pPr>
    <w:rPr>
      <w:rFonts w:ascii="Times New Roman" w:eastAsia="Times New Roman" w:hAnsi="Times New Roman" w:cs="Times New Roman"/>
      <w:sz w:val="20"/>
      <w:szCs w:val="20"/>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52013"/>
    <w:pPr>
      <w:widowControl w:val="0"/>
      <w:ind w:firstLine="709"/>
      <w:jc w:val="both"/>
    </w:pPr>
    <w:rPr>
      <w:kern w:val="1"/>
      <w:szCs w:val="24"/>
    </w:rPr>
  </w:style>
  <w:style w:type="character" w:customStyle="1" w:styleId="BodyTextIndent3Char">
    <w:name w:val="Body Text Indent 3 Char"/>
    <w:basedOn w:val="DefaultParagraphFont"/>
    <w:link w:val="BodyTextIndent3"/>
    <w:rsid w:val="00652013"/>
    <w:rPr>
      <w:rFonts w:ascii="Times New Roman" w:eastAsia="Times New Roman" w:hAnsi="Times New Roman" w:cs="Times New Roman"/>
      <w:kern w:val="1"/>
      <w:sz w:val="20"/>
      <w:szCs w:val="24"/>
      <w:lang w:val="ru-RU" w:eastAsia="ar-SA"/>
    </w:rPr>
  </w:style>
  <w:style w:type="paragraph" w:styleId="BodyTextIndent">
    <w:name w:val="Body Text Indent"/>
    <w:basedOn w:val="Normal"/>
    <w:link w:val="BodyTextIndentChar"/>
    <w:rsid w:val="00652013"/>
    <w:pPr>
      <w:spacing w:after="120"/>
      <w:ind w:left="283"/>
    </w:pPr>
    <w:rPr>
      <w:kern w:val="1"/>
      <w:sz w:val="28"/>
      <w:szCs w:val="28"/>
    </w:rPr>
  </w:style>
  <w:style w:type="character" w:customStyle="1" w:styleId="BodyTextIndentChar">
    <w:name w:val="Body Text Indent Char"/>
    <w:basedOn w:val="DefaultParagraphFont"/>
    <w:link w:val="BodyTextIndent"/>
    <w:rsid w:val="00652013"/>
    <w:rPr>
      <w:rFonts w:ascii="Times New Roman" w:eastAsia="Times New Roman" w:hAnsi="Times New Roman" w:cs="Times New Roman"/>
      <w:kern w:val="1"/>
      <w:sz w:val="28"/>
      <w:szCs w:val="28"/>
      <w:lang w:val="ru-RU" w:eastAsia="ar-SA"/>
    </w:rPr>
  </w:style>
  <w:style w:type="paragraph" w:styleId="BalloonText">
    <w:name w:val="Balloon Text"/>
    <w:basedOn w:val="Normal"/>
    <w:link w:val="BalloonTextChar"/>
    <w:uiPriority w:val="99"/>
    <w:semiHidden/>
    <w:unhideWhenUsed/>
    <w:rsid w:val="00652013"/>
    <w:rPr>
      <w:rFonts w:ascii="Tahoma" w:hAnsi="Tahoma" w:cs="Tahoma"/>
      <w:sz w:val="16"/>
      <w:szCs w:val="16"/>
    </w:rPr>
  </w:style>
  <w:style w:type="character" w:customStyle="1" w:styleId="BalloonTextChar">
    <w:name w:val="Balloon Text Char"/>
    <w:basedOn w:val="DefaultParagraphFont"/>
    <w:link w:val="BalloonText"/>
    <w:uiPriority w:val="99"/>
    <w:semiHidden/>
    <w:rsid w:val="00652013"/>
    <w:rPr>
      <w:rFonts w:ascii="Tahoma" w:eastAsia="Times New Roman" w:hAnsi="Tahoma" w:cs="Tahoma"/>
      <w:sz w:val="16"/>
      <w:szCs w:val="16"/>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emf"/><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mission</Company>
  <LinksUpToDate>false</LinksUpToDate>
  <CharactersWithSpaces>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2011-06-08T16:39:00Z</dcterms:created>
  <dcterms:modified xsi:type="dcterms:W3CDTF">2011-06-10T13:18:00Z</dcterms:modified>
</cp:coreProperties>
</file>