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38" w:rsidRPr="000A5576" w:rsidRDefault="00C24DF7" w:rsidP="000A5576">
      <w:pPr>
        <w:spacing w:line="360" w:lineRule="auto"/>
        <w:jc w:val="center"/>
        <w:rPr>
          <w:rFonts w:ascii="Times New Roman" w:hAnsi="Times New Roman" w:cs="Times New Roman"/>
          <w:b/>
          <w:sz w:val="28"/>
          <w:lang w:val="bg-BG"/>
        </w:rPr>
      </w:pPr>
      <w:r w:rsidRPr="000A5576">
        <w:rPr>
          <w:rFonts w:ascii="Times New Roman" w:hAnsi="Times New Roman" w:cs="Times New Roman"/>
          <w:b/>
          <w:sz w:val="28"/>
          <w:lang w:val="bg-BG"/>
        </w:rPr>
        <w:t xml:space="preserve">Сценариен анализ на </w:t>
      </w:r>
      <w:r w:rsidR="008E607B" w:rsidRPr="000A5576">
        <w:rPr>
          <w:rFonts w:ascii="Times New Roman" w:hAnsi="Times New Roman" w:cs="Times New Roman"/>
          <w:b/>
          <w:sz w:val="28"/>
          <w:lang w:val="bg-BG"/>
        </w:rPr>
        <w:t>обществените мнения по отношение на киберсигурността</w:t>
      </w:r>
    </w:p>
    <w:p w:rsidR="009A1939" w:rsidRDefault="009A1939" w:rsidP="006F636C">
      <w:pPr>
        <w:spacing w:after="0" w:line="360" w:lineRule="auto"/>
        <w:ind w:firstLine="720"/>
        <w:jc w:val="both"/>
        <w:rPr>
          <w:rFonts w:ascii="Times New Roman" w:hAnsi="Times New Roman" w:cs="Times New Roman"/>
          <w:lang w:val="bg-BG"/>
        </w:rPr>
      </w:pPr>
      <w:r w:rsidRPr="000A5576">
        <w:rPr>
          <w:rFonts w:ascii="Times New Roman" w:hAnsi="Times New Roman" w:cs="Times New Roman"/>
          <w:lang w:val="bg-BG"/>
        </w:rPr>
        <w:t>Темата за киберсигурността на пръв поглед изглежда не би могла да предизвика полемика, тъй като е широкоизвестно, че често се случват злоупотреби, кражби и т.н. във все по-бързо развива</w:t>
      </w:r>
      <w:r w:rsidR="000A5576">
        <w:rPr>
          <w:rFonts w:ascii="Times New Roman" w:hAnsi="Times New Roman" w:cs="Times New Roman"/>
          <w:lang w:val="bg-BG"/>
        </w:rPr>
        <w:t>щата се мрежа, но в</w:t>
      </w:r>
      <w:r w:rsidR="000A5576" w:rsidRPr="000A5576">
        <w:rPr>
          <w:rFonts w:ascii="Times New Roman" w:hAnsi="Times New Roman" w:cs="Times New Roman"/>
          <w:lang w:val="bg-BG"/>
        </w:rPr>
        <w:t>същност има мнение, че тя би могла да ограничи някои основни човешки права.</w:t>
      </w:r>
      <w:r w:rsidR="000A5576">
        <w:rPr>
          <w:rFonts w:ascii="Times New Roman" w:hAnsi="Times New Roman" w:cs="Times New Roman"/>
          <w:lang w:val="bg-BG"/>
        </w:rPr>
        <w:t xml:space="preserve"> Както бизнеса, така и държавния апарат все повече разчитат на системи, които извършват функциите си чрез глобалната мрежа – спестяват много време и финансови средства, но в същото време такива бази данни са уязвими</w:t>
      </w:r>
      <w:r w:rsidR="006F636C">
        <w:rPr>
          <w:rFonts w:ascii="Times New Roman" w:hAnsi="Times New Roman" w:cs="Times New Roman"/>
          <w:lang w:val="bg-BG"/>
        </w:rPr>
        <w:t xml:space="preserve"> от кибер</w:t>
      </w:r>
      <w:r w:rsidR="000A5576">
        <w:rPr>
          <w:rFonts w:ascii="Times New Roman" w:hAnsi="Times New Roman" w:cs="Times New Roman"/>
          <w:lang w:val="bg-BG"/>
        </w:rPr>
        <w:t xml:space="preserve">атаки. Дори обикновените потребители, които използват интернет за забавление все по-често стават жертви на такива </w:t>
      </w:r>
      <w:r w:rsidR="004A49F9">
        <w:rPr>
          <w:rFonts w:ascii="Times New Roman" w:hAnsi="Times New Roman" w:cs="Times New Roman"/>
          <w:lang w:val="bg-BG"/>
        </w:rPr>
        <w:t>престъпления</w:t>
      </w:r>
      <w:r w:rsidR="000A5576">
        <w:rPr>
          <w:rFonts w:ascii="Times New Roman" w:hAnsi="Times New Roman" w:cs="Times New Roman"/>
          <w:lang w:val="bg-BG"/>
        </w:rPr>
        <w:t>.</w:t>
      </w:r>
    </w:p>
    <w:p w:rsidR="000A5576" w:rsidRDefault="000A5576" w:rsidP="006F636C">
      <w:pPr>
        <w:spacing w:after="0" w:line="360" w:lineRule="auto"/>
        <w:ind w:firstLine="720"/>
        <w:jc w:val="both"/>
        <w:rPr>
          <w:rFonts w:ascii="Times New Roman" w:hAnsi="Times New Roman" w:cs="Times New Roman"/>
          <w:lang w:val="bg-BG"/>
        </w:rPr>
      </w:pPr>
      <w:r>
        <w:rPr>
          <w:rFonts w:ascii="Times New Roman" w:hAnsi="Times New Roman" w:cs="Times New Roman"/>
          <w:lang w:val="bg-BG"/>
        </w:rPr>
        <w:t>Разногласието основно произтича от несигурността по няколко основни въпроса: каква система трябва да се изгради, така че да защитава данните, но самата тя да не стане жертва на такива, давайки директен достъп до всичко, което е пазила</w:t>
      </w:r>
      <w:r>
        <w:rPr>
          <w:rFonts w:ascii="Times New Roman" w:hAnsi="Times New Roman" w:cs="Times New Roman"/>
        </w:rPr>
        <w:t xml:space="preserve">; </w:t>
      </w:r>
      <w:r>
        <w:rPr>
          <w:rFonts w:ascii="Times New Roman" w:hAnsi="Times New Roman" w:cs="Times New Roman"/>
          <w:lang w:val="bg-BG"/>
        </w:rPr>
        <w:t>доколко е намесен човешкия фактор чрез орган, който следи за сигурността</w:t>
      </w:r>
      <w:r>
        <w:rPr>
          <w:rFonts w:ascii="Times New Roman" w:hAnsi="Times New Roman" w:cs="Times New Roman"/>
        </w:rPr>
        <w:t xml:space="preserve">; </w:t>
      </w:r>
      <w:r w:rsidR="004A49F9">
        <w:rPr>
          <w:rFonts w:ascii="Times New Roman" w:hAnsi="Times New Roman" w:cs="Times New Roman"/>
          <w:lang w:val="bg-BG"/>
        </w:rPr>
        <w:t>дали това няма да повлияе на качеството на информацията в мрежата, както и бързината ѝ</w:t>
      </w:r>
      <w:r w:rsidR="004A49F9">
        <w:rPr>
          <w:rFonts w:ascii="Times New Roman" w:hAnsi="Times New Roman" w:cs="Times New Roman"/>
        </w:rPr>
        <w:t xml:space="preserve">; </w:t>
      </w:r>
      <w:r w:rsidR="004A49F9">
        <w:rPr>
          <w:rFonts w:ascii="Times New Roman" w:hAnsi="Times New Roman" w:cs="Times New Roman"/>
          <w:lang w:val="bg-BG"/>
        </w:rPr>
        <w:t>по какъв начин ще се формулира съответен закон, който да не позволява подвеждането под отговорност на ползватели на мрежата, които не са планирали и извършвали кибер престъпление, но са изразили мнението си по някой по-деликатен за държавата въпрос.</w:t>
      </w:r>
    </w:p>
    <w:p w:rsidR="004A49F9" w:rsidRDefault="004A49F9" w:rsidP="006F636C">
      <w:pPr>
        <w:spacing w:after="0" w:line="360" w:lineRule="auto"/>
        <w:ind w:firstLine="720"/>
        <w:jc w:val="both"/>
        <w:rPr>
          <w:rFonts w:ascii="Times New Roman" w:hAnsi="Times New Roman" w:cs="Times New Roman"/>
          <w:lang w:val="bg-BG"/>
        </w:rPr>
      </w:pPr>
      <w:r>
        <w:rPr>
          <w:rFonts w:ascii="Times New Roman" w:hAnsi="Times New Roman" w:cs="Times New Roman"/>
          <w:lang w:val="bg-BG"/>
        </w:rPr>
        <w:t xml:space="preserve">В целия свят се създава и надгражда нормативната база по отношени на киберсигурността, главно поради зачестяването на кибер престъпления и това, че те стават все по </w:t>
      </w:r>
      <w:r w:rsidR="00F31435">
        <w:rPr>
          <w:rFonts w:ascii="Times New Roman" w:hAnsi="Times New Roman" w:cs="Times New Roman"/>
          <w:lang w:val="bg-BG"/>
        </w:rPr>
        <w:t>– обиграни - з</w:t>
      </w:r>
      <w:r>
        <w:rPr>
          <w:rFonts w:ascii="Times New Roman" w:hAnsi="Times New Roman" w:cs="Times New Roman"/>
          <w:lang w:val="bg-BG"/>
        </w:rPr>
        <w:t>ловредните софтуери се осъвършенстват след всяко противодействие</w:t>
      </w:r>
      <w:r w:rsidR="00F31435">
        <w:rPr>
          <w:rFonts w:ascii="Times New Roman" w:hAnsi="Times New Roman" w:cs="Times New Roman"/>
          <w:lang w:val="bg-BG"/>
        </w:rPr>
        <w:t>. З</w:t>
      </w:r>
      <w:r w:rsidR="00F31435" w:rsidRPr="00F31435">
        <w:rPr>
          <w:rFonts w:ascii="Times New Roman" w:hAnsi="Times New Roman" w:cs="Times New Roman"/>
          <w:lang w:val="bg-BG"/>
        </w:rPr>
        <w:t xml:space="preserve">аплахите в киберпространството </w:t>
      </w:r>
      <w:r w:rsidR="00F31435">
        <w:rPr>
          <w:rFonts w:ascii="Times New Roman" w:hAnsi="Times New Roman" w:cs="Times New Roman"/>
          <w:lang w:val="bg-BG"/>
        </w:rPr>
        <w:t xml:space="preserve">допринасят </w:t>
      </w:r>
      <w:r w:rsidR="006F636C">
        <w:rPr>
          <w:rFonts w:ascii="Times New Roman" w:hAnsi="Times New Roman" w:cs="Times New Roman"/>
          <w:lang w:val="bg-BG"/>
        </w:rPr>
        <w:t xml:space="preserve">и </w:t>
      </w:r>
      <w:r w:rsidR="00F31435">
        <w:rPr>
          <w:rFonts w:ascii="Times New Roman" w:hAnsi="Times New Roman" w:cs="Times New Roman"/>
          <w:lang w:val="bg-BG"/>
        </w:rPr>
        <w:t>за увеличаването на уязвимостта</w:t>
      </w:r>
      <w:r w:rsidR="006F636C">
        <w:rPr>
          <w:rFonts w:ascii="Times New Roman" w:hAnsi="Times New Roman" w:cs="Times New Roman"/>
          <w:lang w:val="bg-BG"/>
        </w:rPr>
        <w:t xml:space="preserve"> </w:t>
      </w:r>
      <w:r w:rsidR="00F31435" w:rsidRPr="00F31435">
        <w:rPr>
          <w:rFonts w:ascii="Times New Roman" w:hAnsi="Times New Roman" w:cs="Times New Roman"/>
          <w:lang w:val="bg-BG"/>
        </w:rPr>
        <w:t>на военни ИКТ системи, системите за командване и управление и тези на критичната инфраструктура.</w:t>
      </w:r>
      <w:r w:rsidR="00F31435">
        <w:rPr>
          <w:rFonts w:ascii="Times New Roman" w:hAnsi="Times New Roman" w:cs="Times New Roman"/>
          <w:lang w:val="bg-BG"/>
        </w:rPr>
        <w:t xml:space="preserve"> Най-актуалните нормативни актове са </w:t>
      </w:r>
      <w:r>
        <w:rPr>
          <w:rFonts w:ascii="Times New Roman" w:hAnsi="Times New Roman" w:cs="Times New Roman"/>
          <w:lang w:val="bg-BG"/>
        </w:rPr>
        <w:t xml:space="preserve"> </w:t>
      </w:r>
      <w:r w:rsidR="00F31435" w:rsidRPr="006F636C">
        <w:rPr>
          <w:rFonts w:ascii="Times New Roman" w:hAnsi="Times New Roman" w:cs="Times New Roman"/>
          <w:i/>
          <w:lang w:val="bg-BG"/>
        </w:rPr>
        <w:t>Директивата за мрежова и информационна сигурност</w:t>
      </w:r>
      <w:r w:rsidR="00F31435" w:rsidRPr="00F31435">
        <w:rPr>
          <w:rFonts w:ascii="Times New Roman" w:hAnsi="Times New Roman" w:cs="Times New Roman"/>
          <w:lang w:val="bg-BG"/>
        </w:rPr>
        <w:t xml:space="preserve">, която трябва да бъде транспонирана в националните законодателства до 9 май 2018 г., и задължителният </w:t>
      </w:r>
      <w:r w:rsidR="00F31435" w:rsidRPr="006F636C">
        <w:rPr>
          <w:rFonts w:ascii="Times New Roman" w:hAnsi="Times New Roman" w:cs="Times New Roman"/>
          <w:i/>
          <w:lang w:val="bg-BG"/>
        </w:rPr>
        <w:t>регламент 679 за защита на личните данни на физическите лица</w:t>
      </w:r>
      <w:r w:rsidR="00F31435" w:rsidRPr="00F31435">
        <w:rPr>
          <w:rFonts w:ascii="Times New Roman" w:hAnsi="Times New Roman" w:cs="Times New Roman"/>
          <w:lang w:val="bg-BG"/>
        </w:rPr>
        <w:t>, налагащ глоби на редица организации в случай на пробив и изтичане на лични данни.</w:t>
      </w:r>
    </w:p>
    <w:p w:rsidR="006F636C" w:rsidRDefault="006F636C" w:rsidP="000A5576">
      <w:pPr>
        <w:spacing w:line="360" w:lineRule="auto"/>
        <w:ind w:firstLine="720"/>
        <w:jc w:val="both"/>
        <w:rPr>
          <w:rFonts w:ascii="Times New Roman" w:hAnsi="Times New Roman" w:cs="Times New Roman"/>
          <w:lang w:val="bg-BG"/>
        </w:rPr>
      </w:pPr>
    </w:p>
    <w:p w:rsidR="000A5576" w:rsidRDefault="006F636C" w:rsidP="000A5576">
      <w:pPr>
        <w:spacing w:line="360" w:lineRule="auto"/>
        <w:ind w:firstLine="720"/>
        <w:jc w:val="both"/>
        <w:rPr>
          <w:rFonts w:ascii="Times New Roman" w:hAnsi="Times New Roman" w:cs="Times New Roman"/>
          <w:lang w:val="bg-BG"/>
        </w:rPr>
      </w:pPr>
      <w:r>
        <w:rPr>
          <w:rFonts w:ascii="Times New Roman" w:hAnsi="Times New Roman" w:cs="Times New Roman"/>
          <w:noProof/>
        </w:rPr>
        <w:drawing>
          <wp:anchor distT="0" distB="0" distL="114300" distR="114300" simplePos="0" relativeHeight="251658240" behindDoc="0" locked="0" layoutInCell="1" allowOverlap="1" wp14:anchorId="5DAB89D0" wp14:editId="18D2E348">
            <wp:simplePos x="0" y="0"/>
            <wp:positionH relativeFrom="margin">
              <wp:posOffset>771525</wp:posOffset>
            </wp:positionH>
            <wp:positionV relativeFrom="paragraph">
              <wp:posOffset>-264795</wp:posOffset>
            </wp:positionV>
            <wp:extent cx="4076700" cy="18916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891665"/>
                    </a:xfrm>
                    <a:prstGeom prst="rect">
                      <a:avLst/>
                    </a:prstGeom>
                    <a:noFill/>
                  </pic:spPr>
                </pic:pic>
              </a:graphicData>
            </a:graphic>
            <wp14:sizeRelH relativeFrom="margin">
              <wp14:pctWidth>0</wp14:pctWidth>
            </wp14:sizeRelH>
            <wp14:sizeRelV relativeFrom="margin">
              <wp14:pctHeight>0</wp14:pctHeight>
            </wp14:sizeRelV>
          </wp:anchor>
        </w:drawing>
      </w:r>
    </w:p>
    <w:p w:rsidR="000A5576" w:rsidRDefault="000A5576" w:rsidP="000A5576">
      <w:pPr>
        <w:spacing w:line="360" w:lineRule="auto"/>
        <w:ind w:firstLine="720"/>
        <w:jc w:val="both"/>
        <w:rPr>
          <w:rFonts w:ascii="Times New Roman" w:hAnsi="Times New Roman" w:cs="Times New Roman"/>
          <w:lang w:val="bg-BG"/>
        </w:rPr>
      </w:pPr>
    </w:p>
    <w:p w:rsidR="000A5576" w:rsidRDefault="000A5576" w:rsidP="000A5576">
      <w:pPr>
        <w:spacing w:line="360" w:lineRule="auto"/>
        <w:ind w:firstLine="720"/>
        <w:jc w:val="both"/>
        <w:rPr>
          <w:rFonts w:ascii="Times New Roman" w:hAnsi="Times New Roman" w:cs="Times New Roman"/>
          <w:lang w:val="bg-BG"/>
        </w:rPr>
      </w:pPr>
    </w:p>
    <w:p w:rsidR="000A5576" w:rsidRPr="000A5576" w:rsidRDefault="000A5576" w:rsidP="000A5576">
      <w:pPr>
        <w:spacing w:line="360" w:lineRule="auto"/>
        <w:ind w:firstLine="720"/>
        <w:jc w:val="both"/>
        <w:rPr>
          <w:rFonts w:ascii="Times New Roman" w:hAnsi="Times New Roman" w:cs="Times New Roman"/>
          <w:lang w:val="bg-BG"/>
        </w:rPr>
      </w:pPr>
    </w:p>
    <w:p w:rsidR="006F636C" w:rsidRDefault="006F636C" w:rsidP="000A5576">
      <w:pPr>
        <w:spacing w:line="360" w:lineRule="auto"/>
        <w:jc w:val="both"/>
        <w:rPr>
          <w:rFonts w:ascii="Times New Roman" w:hAnsi="Times New Roman" w:cs="Times New Roman"/>
          <w:lang w:val="bg-BG"/>
        </w:rPr>
      </w:pPr>
    </w:p>
    <w:p w:rsidR="006F636C" w:rsidRDefault="006F636C" w:rsidP="000A5576">
      <w:pPr>
        <w:spacing w:line="360" w:lineRule="auto"/>
        <w:jc w:val="both"/>
        <w:rPr>
          <w:rFonts w:ascii="Times New Roman" w:hAnsi="Times New Roman" w:cs="Times New Roman"/>
          <w:lang w:val="bg-BG"/>
        </w:rPr>
      </w:pPr>
      <w:r>
        <w:rPr>
          <w:rFonts w:ascii="Times New Roman" w:hAnsi="Times New Roman" w:cs="Times New Roman"/>
          <w:lang w:val="bg-BG"/>
        </w:rPr>
        <w:lastRenderedPageBreak/>
        <w:tab/>
        <w:t xml:space="preserve">Графиката показва съотношението между пострадалите от кибератаки, като основните три са производството, отделни индивиди и правителствата. Според оценката на Европол на организираната престъпност в интернет, основните </w:t>
      </w:r>
      <w:r w:rsidR="00637110">
        <w:rPr>
          <w:rFonts w:ascii="Times New Roman" w:hAnsi="Times New Roman" w:cs="Times New Roman"/>
          <w:lang w:val="bg-BG"/>
        </w:rPr>
        <w:t>приоритети за киберсигурността следва да са:</w:t>
      </w:r>
    </w:p>
    <w:p w:rsidR="00637110" w:rsidRPr="00637110" w:rsidRDefault="00637110" w:rsidP="00637110">
      <w:pPr>
        <w:pStyle w:val="ListParagraph"/>
        <w:numPr>
          <w:ilvl w:val="0"/>
          <w:numId w:val="1"/>
        </w:numPr>
        <w:spacing w:after="0" w:line="360" w:lineRule="auto"/>
        <w:jc w:val="both"/>
        <w:rPr>
          <w:rFonts w:ascii="Times New Roman" w:hAnsi="Times New Roman" w:cs="Times New Roman"/>
          <w:lang w:val="bg-BG"/>
        </w:rPr>
      </w:pPr>
      <w:r w:rsidRPr="00637110">
        <w:rPr>
          <w:rFonts w:ascii="Times New Roman" w:hAnsi="Times New Roman" w:cs="Times New Roman"/>
          <w:lang w:val="bg-BG"/>
        </w:rPr>
        <w:t>кибер-зависимо престъпление</w:t>
      </w:r>
    </w:p>
    <w:p w:rsidR="00637110" w:rsidRPr="00637110" w:rsidRDefault="00637110" w:rsidP="00637110">
      <w:pPr>
        <w:pStyle w:val="ListParagraph"/>
        <w:numPr>
          <w:ilvl w:val="0"/>
          <w:numId w:val="1"/>
        </w:numPr>
        <w:spacing w:after="0" w:line="360" w:lineRule="auto"/>
        <w:jc w:val="both"/>
        <w:rPr>
          <w:rFonts w:ascii="Times New Roman" w:hAnsi="Times New Roman" w:cs="Times New Roman"/>
          <w:lang w:val="bg-BG"/>
        </w:rPr>
      </w:pPr>
      <w:r w:rsidRPr="00637110">
        <w:rPr>
          <w:rFonts w:ascii="Times New Roman" w:hAnsi="Times New Roman" w:cs="Times New Roman"/>
          <w:lang w:val="bg-BG"/>
        </w:rPr>
        <w:t>сексуална експлоатация на деца онлайн</w:t>
      </w:r>
    </w:p>
    <w:p w:rsidR="00637110" w:rsidRPr="00637110" w:rsidRDefault="00637110" w:rsidP="00637110">
      <w:pPr>
        <w:pStyle w:val="ListParagraph"/>
        <w:numPr>
          <w:ilvl w:val="0"/>
          <w:numId w:val="1"/>
        </w:numPr>
        <w:spacing w:after="0" w:line="360" w:lineRule="auto"/>
        <w:jc w:val="both"/>
        <w:rPr>
          <w:rFonts w:ascii="Times New Roman" w:hAnsi="Times New Roman" w:cs="Times New Roman"/>
          <w:lang w:val="bg-BG"/>
        </w:rPr>
      </w:pPr>
      <w:r w:rsidRPr="00637110">
        <w:rPr>
          <w:rFonts w:ascii="Times New Roman" w:hAnsi="Times New Roman" w:cs="Times New Roman"/>
          <w:lang w:val="bg-BG"/>
        </w:rPr>
        <w:t>платежна измама</w:t>
      </w:r>
    </w:p>
    <w:p w:rsidR="00637110" w:rsidRPr="00637110" w:rsidRDefault="00637110" w:rsidP="00637110">
      <w:pPr>
        <w:pStyle w:val="ListParagraph"/>
        <w:numPr>
          <w:ilvl w:val="0"/>
          <w:numId w:val="1"/>
        </w:numPr>
        <w:spacing w:after="0" w:line="360" w:lineRule="auto"/>
        <w:jc w:val="both"/>
        <w:rPr>
          <w:rFonts w:ascii="Times New Roman" w:hAnsi="Times New Roman" w:cs="Times New Roman"/>
          <w:lang w:val="bg-BG"/>
        </w:rPr>
      </w:pPr>
      <w:r w:rsidRPr="00637110">
        <w:rPr>
          <w:rFonts w:ascii="Times New Roman" w:hAnsi="Times New Roman" w:cs="Times New Roman"/>
          <w:lang w:val="bg-BG"/>
        </w:rPr>
        <w:t>онлайн криминални пазари</w:t>
      </w:r>
    </w:p>
    <w:p w:rsidR="00637110" w:rsidRDefault="003E05F4" w:rsidP="000A5576">
      <w:pPr>
        <w:spacing w:line="360" w:lineRule="auto"/>
        <w:jc w:val="both"/>
        <w:rPr>
          <w:rFonts w:ascii="Times New Roman" w:hAnsi="Times New Roman" w:cs="Times New Roman"/>
          <w:lang w:val="bg-BG"/>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4707172</wp:posOffset>
                </wp:positionH>
                <wp:positionV relativeFrom="paragraph">
                  <wp:posOffset>3554868</wp:posOffset>
                </wp:positionV>
                <wp:extent cx="675861" cy="111318"/>
                <wp:effectExtent l="0" t="0" r="10160" b="22225"/>
                <wp:wrapNone/>
                <wp:docPr id="9" name="Rectangle 9"/>
                <wp:cNvGraphicFramePr/>
                <a:graphic xmlns:a="http://schemas.openxmlformats.org/drawingml/2006/main">
                  <a:graphicData uri="http://schemas.microsoft.com/office/word/2010/wordprocessingShape">
                    <wps:wsp>
                      <wps:cNvSpPr/>
                      <wps:spPr>
                        <a:xfrm>
                          <a:off x="0" y="0"/>
                          <a:ext cx="675861" cy="1113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D6C6F" id="Rectangle 9" o:spid="_x0000_s1026" style="position:absolute;margin-left:370.65pt;margin-top:279.9pt;width:53.2pt;height: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" fillcolor="white [3212]" strokecolor="white [3212]" strokeweight="1pt"/>
            </w:pict>
          </mc:Fallback>
        </mc:AlternateContent>
      </w:r>
      <w:r w:rsidR="00637110">
        <w:rPr>
          <w:rFonts w:ascii="Times New Roman" w:hAnsi="Times New Roman" w:cs="Times New Roman"/>
          <w:lang w:val="bg-BG"/>
        </w:rPr>
        <w:t>Становището е, че п</w:t>
      </w:r>
      <w:r w:rsidR="00637110" w:rsidRPr="00637110">
        <w:rPr>
          <w:rFonts w:ascii="Times New Roman" w:hAnsi="Times New Roman" w:cs="Times New Roman"/>
          <w:lang w:val="bg-BG"/>
        </w:rPr>
        <w:t>равоприлагащите органи трябва да продължат да се съсредоточават върху актьорите, разработващи и предоставящи инструменти и услуги за киберпрестъпността, ка</w:t>
      </w:r>
      <w:r w:rsidR="00637110">
        <w:rPr>
          <w:rFonts w:ascii="Times New Roman" w:hAnsi="Times New Roman" w:cs="Times New Roman"/>
          <w:lang w:val="bg-BG"/>
        </w:rPr>
        <w:t>к</w:t>
      </w:r>
      <w:r w:rsidR="00637110" w:rsidRPr="00637110">
        <w:rPr>
          <w:rFonts w:ascii="Times New Roman" w:hAnsi="Times New Roman" w:cs="Times New Roman"/>
          <w:lang w:val="bg-BG"/>
        </w:rPr>
        <w:t>то</w:t>
      </w:r>
      <w:r w:rsidR="00637110">
        <w:rPr>
          <w:rFonts w:ascii="Times New Roman" w:hAnsi="Times New Roman" w:cs="Times New Roman"/>
          <w:lang w:val="bg-BG"/>
        </w:rPr>
        <w:t xml:space="preserve"> и</w:t>
      </w:r>
      <w:r w:rsidR="00637110" w:rsidRPr="00637110">
        <w:rPr>
          <w:rFonts w:ascii="Times New Roman" w:hAnsi="Times New Roman" w:cs="Times New Roman"/>
          <w:lang w:val="bg-BG"/>
        </w:rPr>
        <w:t xml:space="preserve"> ransomware, банкови троянци и друг злонамерен </w:t>
      </w:r>
      <w:r w:rsidR="00637110">
        <w:rPr>
          <w:rFonts w:ascii="Times New Roman" w:hAnsi="Times New Roman" w:cs="Times New Roman"/>
          <w:lang w:val="bg-BG"/>
        </w:rPr>
        <w:t>софтуер, инструменти за атака -</w:t>
      </w:r>
      <w:r w:rsidR="00637110" w:rsidRPr="00637110">
        <w:rPr>
          <w:rFonts w:ascii="Times New Roman" w:hAnsi="Times New Roman" w:cs="Times New Roman"/>
          <w:lang w:val="bg-BG"/>
        </w:rPr>
        <w:t>DDoS, контра-антивирусни услуги и ботнети.</w:t>
      </w:r>
    </w:p>
    <w:p w:rsidR="003E05F4" w:rsidRPr="00637110" w:rsidRDefault="003E05F4" w:rsidP="000A5576">
      <w:pPr>
        <w:spacing w:line="360" w:lineRule="auto"/>
        <w:jc w:val="both"/>
        <w:rPr>
          <w:rFonts w:ascii="Times New Roman" w:hAnsi="Times New Roman" w:cs="Times New Roman"/>
          <w:lang w:val="bg-BG"/>
        </w:rPr>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5136515" cy="2614295"/>
            <wp:effectExtent l="0" t="0" r="698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136515" cy="2614295"/>
                    </a:xfrm>
                    <a:prstGeom prst="rect">
                      <a:avLst/>
                    </a:prstGeom>
                  </pic:spPr>
                </pic:pic>
              </a:graphicData>
            </a:graphic>
            <wp14:sizeRelH relativeFrom="margin">
              <wp14:pctWidth>0</wp14:pctWidth>
            </wp14:sizeRelH>
            <wp14:sizeRelV relativeFrom="margin">
              <wp14:pctHeight>0</wp14:pctHeight>
            </wp14:sizeRelV>
          </wp:anchor>
        </w:drawing>
      </w:r>
    </w:p>
    <w:p w:rsidR="006F636C" w:rsidRDefault="006F636C" w:rsidP="00637110">
      <w:pPr>
        <w:spacing w:line="360" w:lineRule="auto"/>
        <w:jc w:val="center"/>
        <w:rPr>
          <w:rFonts w:ascii="Times New Roman" w:hAnsi="Times New Roman" w:cs="Times New Roman"/>
        </w:rPr>
      </w:pPr>
      <w:r>
        <w:rPr>
          <w:noProof/>
        </w:rPr>
        <w:drawing>
          <wp:inline distT="0" distB="0" distL="0" distR="0" wp14:anchorId="72BB44A8" wp14:editId="1545D074">
            <wp:extent cx="4724400" cy="23092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6401" cy="2319956"/>
                    </a:xfrm>
                    <a:prstGeom prst="rect">
                      <a:avLst/>
                    </a:prstGeom>
                  </pic:spPr>
                </pic:pic>
              </a:graphicData>
            </a:graphic>
          </wp:inline>
        </w:drawing>
      </w:r>
    </w:p>
    <w:p w:rsidR="00CF329A" w:rsidRDefault="00637110" w:rsidP="00637110">
      <w:pPr>
        <w:spacing w:line="360" w:lineRule="auto"/>
        <w:jc w:val="both"/>
        <w:rPr>
          <w:rFonts w:ascii="Times New Roman" w:hAnsi="Times New Roman" w:cs="Times New Roman"/>
          <w:lang w:val="bg-BG"/>
        </w:rPr>
      </w:pPr>
      <w:r>
        <w:rPr>
          <w:rFonts w:ascii="Times New Roman" w:hAnsi="Times New Roman" w:cs="Times New Roman"/>
          <w:lang w:val="bg-BG"/>
        </w:rPr>
        <w:lastRenderedPageBreak/>
        <w:tab/>
        <w:t>Очевидно е, че киберпрестъпността става все по-сериозна заплаха. Поради тази прична е важно да се проследи развитието и процеса</w:t>
      </w:r>
      <w:r w:rsidR="003E05F4">
        <w:rPr>
          <w:rFonts w:ascii="Times New Roman" w:hAnsi="Times New Roman" w:cs="Times New Roman"/>
          <w:lang w:val="bg-BG"/>
        </w:rPr>
        <w:t xml:space="preserve"> по изграждането и прилагането на мерки за сигурност</w:t>
      </w:r>
      <w:r>
        <w:rPr>
          <w:rFonts w:ascii="Times New Roman" w:hAnsi="Times New Roman" w:cs="Times New Roman"/>
          <w:lang w:val="bg-BG"/>
        </w:rPr>
        <w:t>. Ще разгледаме три варианта – оптимистичен, реалистичен и песимистичен с оглед гледните точ</w:t>
      </w:r>
      <w:r w:rsidR="003E05F4">
        <w:rPr>
          <w:rFonts w:ascii="Times New Roman" w:hAnsi="Times New Roman" w:cs="Times New Roman"/>
          <w:lang w:val="bg-BG"/>
        </w:rPr>
        <w:t>ки на обществото.</w:t>
      </w:r>
    </w:p>
    <w:p w:rsidR="003E05F4" w:rsidRPr="003E05F4" w:rsidRDefault="003E05F4" w:rsidP="00637110">
      <w:pPr>
        <w:spacing w:line="360" w:lineRule="auto"/>
        <w:jc w:val="both"/>
        <w:rPr>
          <w:rFonts w:ascii="Times New Roman" w:hAnsi="Times New Roman" w:cs="Times New Roman"/>
          <w:b/>
          <w:lang w:val="bg-BG"/>
        </w:rPr>
      </w:pPr>
      <w:r w:rsidRPr="003E05F4">
        <w:rPr>
          <w:rFonts w:ascii="Times New Roman" w:hAnsi="Times New Roman" w:cs="Times New Roman"/>
          <w:b/>
          <w:lang w:val="bg-BG"/>
        </w:rPr>
        <w:t>Оптимистичен вариант</w:t>
      </w:r>
    </w:p>
    <w:p w:rsidR="003E05F4" w:rsidRDefault="003E05F4" w:rsidP="00637110">
      <w:pPr>
        <w:spacing w:line="360" w:lineRule="auto"/>
        <w:jc w:val="both"/>
        <w:rPr>
          <w:rFonts w:ascii="Times New Roman" w:hAnsi="Times New Roman" w:cs="Times New Roman"/>
          <w:lang w:val="bg-BG"/>
        </w:rPr>
      </w:pPr>
      <w:r>
        <w:rPr>
          <w:rFonts w:ascii="Times New Roman" w:hAnsi="Times New Roman" w:cs="Times New Roman"/>
          <w:lang w:val="bg-BG"/>
        </w:rPr>
        <w:t xml:space="preserve">Имайки предвид нуждата от защита на личните </w:t>
      </w:r>
      <w:r w:rsidR="0043746C">
        <w:rPr>
          <w:rFonts w:ascii="Times New Roman" w:hAnsi="Times New Roman" w:cs="Times New Roman"/>
          <w:lang w:val="bg-BG"/>
        </w:rPr>
        <w:t xml:space="preserve">и друг тип </w:t>
      </w:r>
      <w:r>
        <w:rPr>
          <w:rFonts w:ascii="Times New Roman" w:hAnsi="Times New Roman" w:cs="Times New Roman"/>
          <w:lang w:val="bg-BG"/>
        </w:rPr>
        <w:t xml:space="preserve">данни, чрез достатъчно информационни кампании обществото ще бъде склонно да преотстъпи част от личното си пространство </w:t>
      </w:r>
      <w:r w:rsidR="006451B1">
        <w:rPr>
          <w:rFonts w:ascii="Times New Roman" w:hAnsi="Times New Roman" w:cs="Times New Roman"/>
          <w:lang w:val="bg-BG"/>
        </w:rPr>
        <w:t>в името на сигурността си, щ</w:t>
      </w:r>
      <w:r>
        <w:rPr>
          <w:rFonts w:ascii="Times New Roman" w:hAnsi="Times New Roman" w:cs="Times New Roman"/>
          <w:lang w:val="bg-BG"/>
        </w:rPr>
        <w:t>е се довери на системите за сигурност както в бизн</w:t>
      </w:r>
      <w:r w:rsidR="003F1F57">
        <w:rPr>
          <w:rFonts w:ascii="Times New Roman" w:hAnsi="Times New Roman" w:cs="Times New Roman"/>
          <w:lang w:val="bg-BG"/>
        </w:rPr>
        <w:t>еса, така и в държавния сектор.</w:t>
      </w:r>
      <w:r w:rsidR="00E71994">
        <w:rPr>
          <w:rFonts w:ascii="Times New Roman" w:hAnsi="Times New Roman" w:cs="Times New Roman"/>
          <w:lang w:val="bg-BG"/>
        </w:rPr>
        <w:t xml:space="preserve"> Това</w:t>
      </w:r>
      <w:r w:rsidR="006451B1">
        <w:rPr>
          <w:rFonts w:ascii="Times New Roman" w:hAnsi="Times New Roman" w:cs="Times New Roman"/>
          <w:lang w:val="bg-BG"/>
        </w:rPr>
        <w:t xml:space="preserve"> ще помогне на борбата с тероризма и превенцията на престъпления спрямо личността.</w:t>
      </w:r>
      <w:r w:rsidR="006451B1" w:rsidRPr="006451B1">
        <w:t xml:space="preserve"> </w:t>
      </w:r>
      <w:r w:rsidR="006451B1">
        <w:rPr>
          <w:rFonts w:ascii="Times New Roman" w:hAnsi="Times New Roman" w:cs="Times New Roman"/>
          <w:lang w:val="bg-BG"/>
        </w:rPr>
        <w:t xml:space="preserve">Ще се </w:t>
      </w:r>
      <w:r w:rsidR="006451B1" w:rsidRPr="006451B1">
        <w:rPr>
          <w:rFonts w:ascii="Times New Roman" w:hAnsi="Times New Roman" w:cs="Times New Roman"/>
          <w:lang w:val="bg-BG"/>
        </w:rPr>
        <w:t xml:space="preserve">постигне подходяща отбранителна способност, без да се вреди на бизнес процесите. </w:t>
      </w:r>
    </w:p>
    <w:p w:rsidR="003E05F4" w:rsidRPr="003F1F57" w:rsidRDefault="003E05F4" w:rsidP="00637110">
      <w:pPr>
        <w:spacing w:line="360" w:lineRule="auto"/>
        <w:jc w:val="both"/>
        <w:rPr>
          <w:rFonts w:ascii="Times New Roman" w:hAnsi="Times New Roman" w:cs="Times New Roman"/>
          <w:b/>
          <w:lang w:val="bg-BG"/>
        </w:rPr>
      </w:pPr>
      <w:r w:rsidRPr="003F1F57">
        <w:rPr>
          <w:rFonts w:ascii="Times New Roman" w:hAnsi="Times New Roman" w:cs="Times New Roman"/>
          <w:b/>
          <w:lang w:val="bg-BG"/>
        </w:rPr>
        <w:t>Песимистичен вариант</w:t>
      </w:r>
    </w:p>
    <w:p w:rsidR="000E35EC" w:rsidRDefault="003F1F57" w:rsidP="00637110">
      <w:pPr>
        <w:spacing w:line="360" w:lineRule="auto"/>
        <w:jc w:val="both"/>
        <w:rPr>
          <w:rFonts w:ascii="Times New Roman" w:hAnsi="Times New Roman" w:cs="Times New Roman"/>
          <w:lang w:val="bg-BG"/>
        </w:rPr>
      </w:pPr>
      <w:r>
        <w:rPr>
          <w:rFonts w:ascii="Times New Roman" w:hAnsi="Times New Roman" w:cs="Times New Roman"/>
          <w:lang w:val="bg-BG"/>
        </w:rPr>
        <w:t xml:space="preserve">Част от обществото ще сметне, че това е ограничаване от техни изконни права, имайки предвид нарушаването на личното пространство, ограничаване на анонимността, налагане на цензура в свободния Интернет, както и достъпа на „контролиращ орган“ до техните комуникации, снимки, файлове и т.н., които индивидите смятат за лични. </w:t>
      </w:r>
      <w:r w:rsidR="000E35EC">
        <w:rPr>
          <w:rFonts w:ascii="Times New Roman" w:hAnsi="Times New Roman" w:cs="Times New Roman"/>
          <w:lang w:val="bg-BG"/>
        </w:rPr>
        <w:t>Няколко примера по света и у нас показват някои от тези вероятности:</w:t>
      </w:r>
    </w:p>
    <w:p w:rsidR="000E35EC" w:rsidRPr="000E35EC" w:rsidRDefault="000E35EC" w:rsidP="000E35EC">
      <w:pPr>
        <w:pStyle w:val="ListParagraph"/>
        <w:numPr>
          <w:ilvl w:val="0"/>
          <w:numId w:val="3"/>
        </w:numPr>
        <w:spacing w:line="360" w:lineRule="auto"/>
        <w:jc w:val="both"/>
        <w:rPr>
          <w:rFonts w:ascii="Times New Roman" w:hAnsi="Times New Roman" w:cs="Times New Roman"/>
          <w:i/>
          <w:lang w:val="bg-BG"/>
        </w:rPr>
      </w:pPr>
      <w:r w:rsidRPr="000E35EC">
        <w:rPr>
          <w:rFonts w:ascii="Times New Roman" w:hAnsi="Times New Roman" w:cs="Times New Roman"/>
          <w:i/>
          <w:lang w:val="bg-BG"/>
        </w:rPr>
        <w:t>Случаят с Едуард Сноудън</w:t>
      </w:r>
    </w:p>
    <w:p w:rsidR="000E35EC" w:rsidRDefault="000E35EC" w:rsidP="00637110">
      <w:pPr>
        <w:spacing w:line="360" w:lineRule="auto"/>
        <w:jc w:val="both"/>
        <w:rPr>
          <w:rFonts w:ascii="Times New Roman" w:hAnsi="Times New Roman" w:cs="Times New Roman"/>
          <w:lang w:val="bg-BG"/>
        </w:rPr>
      </w:pPr>
      <w:r>
        <w:rPr>
          <w:rFonts w:ascii="Times New Roman" w:hAnsi="Times New Roman" w:cs="Times New Roman"/>
          <w:lang w:val="bg-BG"/>
        </w:rPr>
        <w:tab/>
        <w:t>Е. Сноудън разкрива, че американската национална агенция по сигурността събира данни за милиони граждани чрез проследяване на телефонните им обаждания, фейсбук и кореспонденция в други социални мрежи. Това повдига въпроса за държавното наблюдение на аспекти от личното пространство на индивидите. Опасението е, че след като има такава „вратичка“ за държавата, то и други биха могли да достигнат до тези бази данни и да ги трансферират в други сървъри. Достъпът до такава информация може да се даде и от доставчика на интернет.</w:t>
      </w:r>
      <w:r w:rsidR="00F70BFE">
        <w:rPr>
          <w:rFonts w:ascii="Times New Roman" w:hAnsi="Times New Roman" w:cs="Times New Roman"/>
          <w:lang w:val="bg-BG"/>
        </w:rPr>
        <w:t xml:space="preserve"> Идеята зад това е превенция на тероризма, но Сноудън смята, че истинските престъпници биха могли да променят поведението си в интернет и да интерпретират кореспонденциите си по различен начин. В данните, които НСА събира се включват и снимки от устройствата, които показват местоположението на собственика им.</w:t>
      </w:r>
    </w:p>
    <w:p w:rsidR="00F70BFE" w:rsidRPr="00F70BFE" w:rsidRDefault="00F70BFE" w:rsidP="00F70BFE">
      <w:pPr>
        <w:pStyle w:val="ListParagraph"/>
        <w:numPr>
          <w:ilvl w:val="0"/>
          <w:numId w:val="3"/>
        </w:numPr>
        <w:spacing w:line="360" w:lineRule="auto"/>
        <w:jc w:val="both"/>
        <w:rPr>
          <w:rFonts w:ascii="Times New Roman" w:hAnsi="Times New Roman" w:cs="Times New Roman"/>
          <w:i/>
          <w:lang w:val="bg-BG"/>
        </w:rPr>
      </w:pPr>
      <w:r w:rsidRPr="00F70BFE">
        <w:rPr>
          <w:rFonts w:ascii="Times New Roman" w:hAnsi="Times New Roman" w:cs="Times New Roman"/>
          <w:i/>
          <w:lang w:val="bg-BG"/>
        </w:rPr>
        <w:t>Други случаи по света</w:t>
      </w:r>
    </w:p>
    <w:p w:rsidR="00F70BFE" w:rsidRDefault="00F70BFE" w:rsidP="00F70BFE">
      <w:pPr>
        <w:spacing w:line="360" w:lineRule="auto"/>
        <w:ind w:firstLine="720"/>
        <w:jc w:val="both"/>
        <w:rPr>
          <w:rFonts w:ascii="Times New Roman" w:hAnsi="Times New Roman" w:cs="Times New Roman"/>
          <w:lang w:val="bg-BG"/>
        </w:rPr>
      </w:pPr>
      <w:r>
        <w:rPr>
          <w:rFonts w:ascii="Times New Roman" w:hAnsi="Times New Roman" w:cs="Times New Roman"/>
          <w:lang w:val="bg-BG"/>
        </w:rPr>
        <w:t xml:space="preserve">-В Иран, поради религиозни причини, през 2014 г. Властите са издирили и наказали шестима младежи заради клипче в </w:t>
      </w:r>
      <w:r>
        <w:rPr>
          <w:rFonts w:ascii="Times New Roman" w:hAnsi="Times New Roman" w:cs="Times New Roman"/>
        </w:rPr>
        <w:t>YouTube.</w:t>
      </w:r>
      <w:r>
        <w:rPr>
          <w:rFonts w:ascii="Times New Roman" w:hAnsi="Times New Roman" w:cs="Times New Roman"/>
          <w:lang w:val="bg-BG"/>
        </w:rPr>
        <w:t xml:space="preserve"> Лицата са осъдени, защото са нарушили забраната да се появяват разбулени публично. Но това предизвика сериозен обществен отклик, тъй като интернет </w:t>
      </w:r>
      <w:r>
        <w:rPr>
          <w:rFonts w:ascii="Times New Roman" w:hAnsi="Times New Roman" w:cs="Times New Roman"/>
          <w:lang w:val="bg-BG"/>
        </w:rPr>
        <w:lastRenderedPageBreak/>
        <w:t>пространството е глобално, мнозина разчитат на анонимността си в него, а в конкретния случай изглежда че властите на Иран са използвали киберсигурността за да наказват по други поводи, далеч от кибер престъпления и от каквото и да е престъпление срещу някого във финансов или психологически план.</w:t>
      </w:r>
    </w:p>
    <w:p w:rsidR="00F70BFE" w:rsidRDefault="00F70BFE" w:rsidP="00F70BFE">
      <w:pPr>
        <w:spacing w:line="360" w:lineRule="auto"/>
        <w:ind w:firstLine="720"/>
        <w:jc w:val="both"/>
        <w:rPr>
          <w:rFonts w:ascii="Times New Roman" w:hAnsi="Times New Roman" w:cs="Times New Roman"/>
          <w:lang w:val="bg-BG"/>
        </w:rPr>
      </w:pPr>
      <w:r>
        <w:rPr>
          <w:rFonts w:ascii="Times New Roman" w:hAnsi="Times New Roman" w:cs="Times New Roman"/>
          <w:lang w:val="bg-BG"/>
        </w:rPr>
        <w:t xml:space="preserve">- В Русия има над 400 забранени уебсайта, а блогъри с повече от 3000 посещения на ден се третират като медии. В този ред на мисли те неминуемо биват ограничени от свободата да изразяват мнението си, особено когато държавата иа по-деликатна позиция по въпроса. </w:t>
      </w:r>
      <w:r w:rsidRPr="00F70BFE">
        <w:rPr>
          <w:rFonts w:ascii="Times New Roman" w:hAnsi="Times New Roman" w:cs="Times New Roman"/>
          <w:lang w:val="bg-BG"/>
        </w:rPr>
        <w:t>Такъв е случая с инженера от Твер Андрей Бубеев, който е съден по обвинение в публични призиви към екстремизъм и сепаратизъм заради споделяне в социална мрежа на публикация под заглавие "Крим - това е Украйна".</w:t>
      </w:r>
      <w:r w:rsidR="007F01BE" w:rsidRPr="007F01BE">
        <w:rPr>
          <w:rFonts w:ascii="Times New Roman" w:hAnsi="Times New Roman" w:cs="Times New Roman"/>
          <w:lang w:val="bg-BG"/>
        </w:rPr>
        <w:t>Една от най-големите небивалици обаче е съдебното дело срещу блогъра от Ставропол Виктор Краснов, който написал в социална мрежа , че Господ няма. Краснов е съден по обвинение, че е накърнил чувствата на вярващите.</w:t>
      </w:r>
    </w:p>
    <w:p w:rsidR="007F01BE" w:rsidRPr="007F01BE" w:rsidRDefault="007F01BE" w:rsidP="007F01BE">
      <w:pPr>
        <w:pStyle w:val="ListParagraph"/>
        <w:numPr>
          <w:ilvl w:val="0"/>
          <w:numId w:val="3"/>
        </w:numPr>
        <w:spacing w:line="360" w:lineRule="auto"/>
        <w:jc w:val="both"/>
        <w:rPr>
          <w:rFonts w:ascii="Times New Roman" w:hAnsi="Times New Roman" w:cs="Times New Roman"/>
          <w:i/>
          <w:lang w:val="bg-BG"/>
        </w:rPr>
      </w:pPr>
      <w:r w:rsidRPr="007F01BE">
        <w:rPr>
          <w:rFonts w:ascii="Times New Roman" w:hAnsi="Times New Roman" w:cs="Times New Roman"/>
          <w:i/>
          <w:lang w:val="bg-BG"/>
        </w:rPr>
        <w:t>Случай от българската действителност</w:t>
      </w:r>
    </w:p>
    <w:p w:rsidR="007F01BE" w:rsidRDefault="007F01BE" w:rsidP="00F70BFE">
      <w:pPr>
        <w:spacing w:line="360" w:lineRule="auto"/>
        <w:ind w:firstLine="720"/>
        <w:jc w:val="both"/>
        <w:rPr>
          <w:rFonts w:ascii="Times New Roman" w:hAnsi="Times New Roman" w:cs="Times New Roman"/>
          <w:lang w:val="bg-BG"/>
        </w:rPr>
      </w:pPr>
      <w:r>
        <w:rPr>
          <w:rFonts w:ascii="Times New Roman" w:hAnsi="Times New Roman" w:cs="Times New Roman"/>
          <w:lang w:val="bg-BG"/>
        </w:rPr>
        <w:t xml:space="preserve">Специализираният сектор Киберпрестъпност към ГДБОП изпълнява задачи по противодействие на организирани престъпни групи и лица, извършващи нерегламентиран достъп до информационни ресурси, финансови измами, нарушаващи авторски права, кражба на виртуална самоличност и др. </w:t>
      </w:r>
      <w:r w:rsidRPr="007F01BE">
        <w:rPr>
          <w:rFonts w:ascii="Times New Roman" w:hAnsi="Times New Roman" w:cs="Times New Roman"/>
          <w:lang w:val="bg-BG"/>
        </w:rPr>
        <w:t>Служителите от сектора взаимодействат с правителствени организации, частни фирми, фондации и граждани с цел навременно противодействие на престъпления, в които се използват високотехнологични средства и похвати.</w:t>
      </w:r>
    </w:p>
    <w:p w:rsidR="007F01BE" w:rsidRDefault="007F01BE" w:rsidP="00F70BFE">
      <w:pPr>
        <w:spacing w:line="360" w:lineRule="auto"/>
        <w:ind w:firstLine="720"/>
        <w:jc w:val="both"/>
        <w:rPr>
          <w:rFonts w:ascii="Times New Roman" w:hAnsi="Times New Roman" w:cs="Times New Roman"/>
          <w:lang w:val="bg-BG"/>
        </w:rPr>
      </w:pPr>
      <w:r>
        <w:rPr>
          <w:rFonts w:ascii="Times New Roman" w:hAnsi="Times New Roman" w:cs="Times New Roman"/>
          <w:lang w:val="bg-BG"/>
        </w:rPr>
        <w:t>Един конкретен акт на ГДБОП достигна до медиите и въздейства неблагоприятно върху общественото мнение за киберсигурността. Поводът за разпита на Васил Коцев от ГДБОП е негова публикация във Фейсбук. Той е бил посетен в дома си от полицията и твърди, че е имало заплахи за убийство. ГДБОП настояли да им се предостави физически достъп до всичките му електронни устройства. Бил принуден да се „извини“ на премиера.</w:t>
      </w:r>
    </w:p>
    <w:p w:rsidR="007F01BE" w:rsidRDefault="007F01BE" w:rsidP="00F70BFE">
      <w:pPr>
        <w:spacing w:line="360" w:lineRule="auto"/>
        <w:ind w:firstLine="720"/>
        <w:jc w:val="both"/>
        <w:rPr>
          <w:rFonts w:ascii="Times New Roman" w:hAnsi="Times New Roman" w:cs="Times New Roman"/>
          <w:lang w:val="bg-BG"/>
        </w:rPr>
      </w:pPr>
    </w:p>
    <w:p w:rsidR="007F01BE" w:rsidRDefault="007F01BE" w:rsidP="00F70BFE">
      <w:pPr>
        <w:spacing w:line="360" w:lineRule="auto"/>
        <w:ind w:firstLine="720"/>
        <w:jc w:val="both"/>
        <w:rPr>
          <w:rFonts w:ascii="Times New Roman" w:hAnsi="Times New Roman" w:cs="Times New Roman"/>
          <w:lang w:val="bg-BG"/>
        </w:rPr>
      </w:pPr>
      <w:r>
        <w:rPr>
          <w:rFonts w:ascii="Times New Roman" w:hAnsi="Times New Roman" w:cs="Times New Roman"/>
          <w:lang w:val="bg-BG"/>
        </w:rPr>
        <w:t>Всички тези случаи са повод за увеличаване на недоверието в киберсигурността и по-скоро мерките и методите, които се използват. Разкритията на Сноудън засягат нарушаването на личното пространство, в други случаи държавата се намесва и наказва за поведение, което не е регламентирано в правомощията им по опазване на киберпространството, в трети случаи хората са ограничени от правото си на мнение, порицавани за това, че са го изказали, а често дори осъждани.</w:t>
      </w:r>
    </w:p>
    <w:p w:rsidR="007F01BE" w:rsidRPr="00F70BFE" w:rsidRDefault="007F01BE" w:rsidP="00F70BFE">
      <w:pPr>
        <w:spacing w:line="360" w:lineRule="auto"/>
        <w:ind w:firstLine="720"/>
        <w:jc w:val="both"/>
        <w:rPr>
          <w:rFonts w:ascii="Times New Roman" w:hAnsi="Times New Roman" w:cs="Times New Roman"/>
          <w:lang w:val="bg-BG"/>
        </w:rPr>
      </w:pPr>
    </w:p>
    <w:p w:rsidR="003F1F57" w:rsidRPr="003F1F57" w:rsidRDefault="003F1F57" w:rsidP="00637110">
      <w:pPr>
        <w:spacing w:line="360" w:lineRule="auto"/>
        <w:jc w:val="both"/>
        <w:rPr>
          <w:rFonts w:ascii="Times New Roman" w:hAnsi="Times New Roman" w:cs="Times New Roman"/>
          <w:b/>
          <w:lang w:val="bg-BG"/>
        </w:rPr>
      </w:pPr>
      <w:r w:rsidRPr="003F1F57">
        <w:rPr>
          <w:rFonts w:ascii="Times New Roman" w:hAnsi="Times New Roman" w:cs="Times New Roman"/>
          <w:b/>
          <w:lang w:val="bg-BG"/>
        </w:rPr>
        <w:lastRenderedPageBreak/>
        <w:t>Реалистичен вариант</w:t>
      </w:r>
      <w:r w:rsidR="00884130">
        <w:rPr>
          <w:rFonts w:ascii="Times New Roman" w:hAnsi="Times New Roman" w:cs="Times New Roman"/>
          <w:b/>
          <w:lang w:val="bg-BG"/>
        </w:rPr>
        <w:t>, препоръки за оптимизация</w:t>
      </w:r>
    </w:p>
    <w:p w:rsidR="007F01BE" w:rsidRPr="007F01BE" w:rsidRDefault="003F1F57" w:rsidP="00637110">
      <w:pPr>
        <w:spacing w:line="360" w:lineRule="auto"/>
        <w:jc w:val="both"/>
        <w:rPr>
          <w:rFonts w:ascii="Times New Roman" w:hAnsi="Times New Roman" w:cs="Times New Roman"/>
          <w:lang w:val="bg-BG"/>
        </w:rPr>
      </w:pPr>
      <w:r>
        <w:rPr>
          <w:rFonts w:ascii="Times New Roman" w:hAnsi="Times New Roman" w:cs="Times New Roman"/>
          <w:lang w:val="bg-BG"/>
        </w:rPr>
        <w:t xml:space="preserve">Включващ чертите на оптимистичния и песимистичния. </w:t>
      </w:r>
      <w:r w:rsidR="006451B1">
        <w:rPr>
          <w:rFonts w:ascii="Times New Roman" w:hAnsi="Times New Roman" w:cs="Times New Roman"/>
          <w:lang w:val="bg-BG"/>
        </w:rPr>
        <w:t>При предприемане на сериозни универсални стъпки в законодателството неминуемо ще има както защитници, така и противници. Поради тази причина е нужно да се създаде правилно законовата уредба, така че „песимистите“ да бъдат по-мотивирани да приемат мерките за киберсигурност.</w:t>
      </w:r>
      <w:r w:rsidR="00884130">
        <w:rPr>
          <w:rFonts w:ascii="Times New Roman" w:hAnsi="Times New Roman" w:cs="Times New Roman"/>
          <w:lang w:val="bg-BG"/>
        </w:rPr>
        <w:t xml:space="preserve"> Технологиите непрестанно се развиват, затова и киберсигурността трябва да успява да догонва тяхното темпо, за да се разсее недоверието в системите за съхранение на бази данни.</w:t>
      </w:r>
      <w:r w:rsidR="00801AF7">
        <w:rPr>
          <w:rFonts w:ascii="Times New Roman" w:hAnsi="Times New Roman" w:cs="Times New Roman"/>
          <w:lang w:val="bg-BG"/>
        </w:rPr>
        <w:t xml:space="preserve">Вероятно няма изцяло да изчезнат атаките, както при оптимистичния вариант, но ще бъде осъществена превенция за голяма част от случаите. </w:t>
      </w:r>
    </w:p>
    <w:p w:rsidR="003F1F57" w:rsidRDefault="00884130" w:rsidP="00637110">
      <w:pPr>
        <w:spacing w:line="360" w:lineRule="auto"/>
        <w:jc w:val="both"/>
        <w:rPr>
          <w:rFonts w:ascii="Times New Roman" w:hAnsi="Times New Roman" w:cs="Times New Roman"/>
          <w:lang w:val="bg-BG"/>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2540</wp:posOffset>
            </wp:positionV>
            <wp:extent cx="5943600" cy="3690123"/>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69012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bg-BG"/>
        </w:rPr>
        <w:tab/>
      </w:r>
    </w:p>
    <w:p w:rsidR="00884130" w:rsidRDefault="00884130" w:rsidP="00637110">
      <w:pPr>
        <w:spacing w:line="360" w:lineRule="auto"/>
        <w:jc w:val="both"/>
        <w:rPr>
          <w:rFonts w:ascii="Times New Roman" w:hAnsi="Times New Roman" w:cs="Times New Roman"/>
          <w:lang w:val="bg-BG"/>
        </w:rPr>
      </w:pPr>
      <w:r>
        <w:rPr>
          <w:rFonts w:ascii="Times New Roman" w:hAnsi="Times New Roman" w:cs="Times New Roman"/>
          <w:lang w:val="bg-BG"/>
        </w:rPr>
        <w:tab/>
        <w:t xml:space="preserve">За да се избегне негативния обществен отклик, трябва да се осъществява контрол по наказанията, основани на употребата на киберпространството. Потребители на мрежата не бива да бъдат подвеждани под отговорност за изразяване на мнението си, стига това мнение да не накърнява директно правата на друг индивид. Киберсигурността следва да отговаря на киберзаплахата, т.е. да се използват инструменти, базирани на това кои сектори всъщност са засягани, да бъде по-специализирана. </w:t>
      </w:r>
    </w:p>
    <w:p w:rsidR="0043746C" w:rsidRDefault="00884130" w:rsidP="00637110">
      <w:pPr>
        <w:spacing w:line="360" w:lineRule="auto"/>
        <w:jc w:val="both"/>
        <w:rPr>
          <w:rFonts w:ascii="Times New Roman" w:hAnsi="Times New Roman" w:cs="Times New Roman"/>
          <w:lang w:val="bg-BG"/>
        </w:rPr>
      </w:pPr>
      <w:r>
        <w:rPr>
          <w:rFonts w:ascii="Times New Roman" w:hAnsi="Times New Roman" w:cs="Times New Roman"/>
          <w:lang w:val="bg-BG"/>
        </w:rPr>
        <w:tab/>
        <w:t xml:space="preserve">Технологиите са средство, което може да се използва по добър или лош начин. Интернетът може да бъде използван за разпръскването на информация в големи мащаби с лош умисъл. Повечето </w:t>
      </w:r>
      <w:r>
        <w:rPr>
          <w:rFonts w:ascii="Times New Roman" w:hAnsi="Times New Roman" w:cs="Times New Roman"/>
          <w:lang w:val="bg-BG"/>
        </w:rPr>
        <w:lastRenderedPageBreak/>
        <w:t>личности не го разбират достатъчно, а именно разбирането е ключа към създаването на условия за защита от злоупотреби.</w:t>
      </w:r>
      <w:r w:rsidR="0043746C">
        <w:rPr>
          <w:rFonts w:ascii="Times New Roman" w:hAnsi="Times New Roman" w:cs="Times New Roman"/>
          <w:lang w:val="bg-BG"/>
        </w:rPr>
        <w:t xml:space="preserve"> Киберсигурността неминуемо става все по-важна и нужна, но тя следва да бъде дефинирана конкретно, да има прозрачност относно мерките и методите, използвани за</w:t>
      </w:r>
      <w:r w:rsidR="004E0333">
        <w:rPr>
          <w:rFonts w:ascii="Times New Roman" w:hAnsi="Times New Roman" w:cs="Times New Roman"/>
          <w:lang w:val="bg-BG"/>
        </w:rPr>
        <w:t xml:space="preserve"> превенция на киберпрестъпления и да се предотврати опълномощаването на дадения орган до твърде висока степен, така че той да предприема анти-демократични действия.</w:t>
      </w:r>
    </w:p>
    <w:p w:rsidR="0043746C" w:rsidRDefault="0043746C" w:rsidP="00637110">
      <w:pPr>
        <w:spacing w:line="360" w:lineRule="auto"/>
        <w:jc w:val="both"/>
        <w:rPr>
          <w:rFonts w:ascii="Times New Roman" w:hAnsi="Times New Roman" w:cs="Times New Roman"/>
          <w:lang w:val="bg-BG"/>
        </w:rPr>
      </w:pPr>
    </w:p>
    <w:p w:rsidR="0043746C" w:rsidRPr="0043746C" w:rsidRDefault="0043746C" w:rsidP="00637110">
      <w:pPr>
        <w:spacing w:line="360" w:lineRule="auto"/>
        <w:jc w:val="both"/>
        <w:rPr>
          <w:rFonts w:ascii="Times New Roman" w:hAnsi="Times New Roman" w:cs="Times New Roman"/>
          <w:b/>
          <w:lang w:val="bg-BG"/>
        </w:rPr>
      </w:pPr>
      <w:r>
        <w:rPr>
          <w:rFonts w:ascii="Times New Roman" w:hAnsi="Times New Roman" w:cs="Times New Roman"/>
          <w:b/>
          <w:lang w:val="bg-BG"/>
        </w:rPr>
        <w:t>Основни източници</w:t>
      </w:r>
      <w:r w:rsidRPr="0043746C">
        <w:rPr>
          <w:rFonts w:ascii="Times New Roman" w:hAnsi="Times New Roman" w:cs="Times New Roman"/>
          <w:b/>
          <w:lang w:val="bg-BG"/>
        </w:rPr>
        <w:t>:</w:t>
      </w:r>
    </w:p>
    <w:p w:rsidR="00637110" w:rsidRDefault="00C06AFB" w:rsidP="000A5576">
      <w:pPr>
        <w:spacing w:line="360" w:lineRule="auto"/>
        <w:rPr>
          <w:rFonts w:ascii="Times New Roman" w:hAnsi="Times New Roman" w:cs="Times New Roman"/>
        </w:rPr>
      </w:pPr>
      <w:hyperlink r:id="rId9" w:history="1">
        <w:r w:rsidR="00637110" w:rsidRPr="00931014">
          <w:rPr>
            <w:rStyle w:val="Hyperlink"/>
            <w:rFonts w:ascii="Times New Roman" w:hAnsi="Times New Roman" w:cs="Times New Roman"/>
          </w:rPr>
          <w:t>https://www.europol.europa.eu/iocta/2017/</w:t>
        </w:r>
      </w:hyperlink>
      <w:r w:rsidR="00E71994">
        <w:rPr>
          <w:rFonts w:ascii="Times New Roman" w:hAnsi="Times New Roman" w:cs="Times New Roman"/>
        </w:rPr>
        <w:t xml:space="preserve"> </w:t>
      </w:r>
    </w:p>
    <w:p w:rsidR="00CF329A" w:rsidRPr="000A5576" w:rsidRDefault="00C06AFB" w:rsidP="000A5576">
      <w:pPr>
        <w:spacing w:line="360" w:lineRule="auto"/>
        <w:rPr>
          <w:rFonts w:ascii="Times New Roman" w:hAnsi="Times New Roman" w:cs="Times New Roman"/>
        </w:rPr>
      </w:pPr>
      <w:hyperlink r:id="rId10" w:history="1">
        <w:r w:rsidR="00DE39A7" w:rsidRPr="000A5576">
          <w:rPr>
            <w:rStyle w:val="Hyperlink"/>
            <w:rFonts w:ascii="Times New Roman" w:hAnsi="Times New Roman" w:cs="Times New Roman"/>
          </w:rPr>
          <w:t>http://www.cybercrime.bg/bg/internet/</w:t>
        </w:r>
      </w:hyperlink>
    </w:p>
    <w:p w:rsidR="00DE39A7" w:rsidRPr="000A5576" w:rsidRDefault="00C06AFB" w:rsidP="000A5576">
      <w:pPr>
        <w:spacing w:line="360" w:lineRule="auto"/>
        <w:rPr>
          <w:rFonts w:ascii="Times New Roman" w:hAnsi="Times New Roman" w:cs="Times New Roman"/>
        </w:rPr>
      </w:pPr>
      <w:hyperlink r:id="rId11" w:history="1">
        <w:r w:rsidR="00DE39A7" w:rsidRPr="000A5576">
          <w:rPr>
            <w:rStyle w:val="Hyperlink"/>
            <w:rFonts w:ascii="Times New Roman" w:hAnsi="Times New Roman" w:cs="Times New Roman"/>
          </w:rPr>
          <w:t>http://www.gdbop.bg/bg/cyber</w:t>
        </w:r>
      </w:hyperlink>
      <w:r w:rsidR="00DE39A7" w:rsidRPr="000A5576">
        <w:rPr>
          <w:rFonts w:ascii="Times New Roman" w:hAnsi="Times New Roman" w:cs="Times New Roman"/>
        </w:rPr>
        <w:t xml:space="preserve"> </w:t>
      </w:r>
    </w:p>
    <w:p w:rsidR="00DE39A7" w:rsidRPr="00637110" w:rsidRDefault="00C06AFB" w:rsidP="000A5576">
      <w:pPr>
        <w:spacing w:line="360" w:lineRule="auto"/>
        <w:rPr>
          <w:rFonts w:ascii="Times New Roman" w:hAnsi="Times New Roman" w:cs="Times New Roman"/>
          <w:lang w:val="bg-BG"/>
        </w:rPr>
      </w:pPr>
      <w:hyperlink r:id="rId12" w:history="1">
        <w:r w:rsidR="00637110">
          <w:rPr>
            <w:rStyle w:val="Hyperlink"/>
            <w:rFonts w:ascii="Times New Roman" w:hAnsi="Times New Roman" w:cs="Times New Roman"/>
            <w:lang w:val="bg-BG"/>
          </w:rPr>
          <w:t>24</w:t>
        </w:r>
      </w:hyperlink>
      <w:r w:rsidR="00637110">
        <w:rPr>
          <w:rStyle w:val="Hyperlink"/>
          <w:rFonts w:ascii="Times New Roman" w:hAnsi="Times New Roman" w:cs="Times New Roman"/>
          <w:lang w:val="bg-BG"/>
        </w:rPr>
        <w:t xml:space="preserve"> часа</w:t>
      </w:r>
    </w:p>
    <w:p w:rsidR="00DE39A7" w:rsidRDefault="00C06AFB" w:rsidP="000A5576">
      <w:pPr>
        <w:spacing w:line="360" w:lineRule="auto"/>
        <w:rPr>
          <w:rStyle w:val="Hyperlink"/>
          <w:rFonts w:ascii="Times New Roman" w:hAnsi="Times New Roman" w:cs="Times New Roman"/>
          <w:lang w:val="bg-BG"/>
        </w:rPr>
      </w:pPr>
      <w:hyperlink r:id="rId13" w:history="1">
        <w:r w:rsidR="00637110">
          <w:rPr>
            <w:rStyle w:val="Hyperlink"/>
            <w:rFonts w:ascii="Times New Roman" w:hAnsi="Times New Roman" w:cs="Times New Roman"/>
            <w:lang w:val="bg-BG"/>
          </w:rPr>
          <w:t>БНТ</w:t>
        </w:r>
      </w:hyperlink>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p>
    <w:p w:rsidR="0043746C" w:rsidRDefault="0043746C" w:rsidP="000A5576">
      <w:pPr>
        <w:spacing w:line="360" w:lineRule="auto"/>
        <w:rPr>
          <w:rFonts w:ascii="Times New Roman" w:hAnsi="Times New Roman" w:cs="Times New Roman"/>
          <w:lang w:val="bg-BG"/>
        </w:rPr>
      </w:pPr>
      <w:bookmarkStart w:id="0" w:name="_GoBack"/>
      <w:bookmarkEnd w:id="0"/>
    </w:p>
    <w:p w:rsidR="0043746C" w:rsidRDefault="0043746C" w:rsidP="000A5576">
      <w:pPr>
        <w:spacing w:line="360" w:lineRule="auto"/>
        <w:rPr>
          <w:rFonts w:ascii="Times New Roman" w:hAnsi="Times New Roman" w:cs="Times New Roman"/>
          <w:lang w:val="bg-BG"/>
        </w:rPr>
      </w:pPr>
      <w:r>
        <w:rPr>
          <w:rFonts w:ascii="Times New Roman" w:hAnsi="Times New Roman" w:cs="Times New Roman"/>
          <w:lang w:val="bg-BG"/>
        </w:rPr>
        <w:t>Студент: Аделина Стилиянова,  ф.н. 78 242</w:t>
      </w:r>
    </w:p>
    <w:p w:rsidR="008E607B" w:rsidRPr="008E607B" w:rsidRDefault="0043746C" w:rsidP="0043746C">
      <w:pPr>
        <w:spacing w:line="360" w:lineRule="auto"/>
      </w:pPr>
      <w:r>
        <w:rPr>
          <w:rFonts w:ascii="Times New Roman" w:hAnsi="Times New Roman" w:cs="Times New Roman"/>
          <w:lang w:val="bg-BG"/>
        </w:rPr>
        <w:t>Специалност Публична администрация, 3. курс</w:t>
      </w:r>
    </w:p>
    <w:sectPr w:rsidR="008E607B" w:rsidRPr="008E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6EE6"/>
    <w:multiLevelType w:val="hybridMultilevel"/>
    <w:tmpl w:val="53C4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F772F"/>
    <w:multiLevelType w:val="hybridMultilevel"/>
    <w:tmpl w:val="2FAE8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842585"/>
    <w:multiLevelType w:val="hybridMultilevel"/>
    <w:tmpl w:val="C172AB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F7"/>
    <w:rsid w:val="000A5576"/>
    <w:rsid w:val="000E35EC"/>
    <w:rsid w:val="003E05F4"/>
    <w:rsid w:val="003F1F57"/>
    <w:rsid w:val="0043746C"/>
    <w:rsid w:val="004A49F9"/>
    <w:rsid w:val="004E0333"/>
    <w:rsid w:val="00637110"/>
    <w:rsid w:val="006451B1"/>
    <w:rsid w:val="006F636C"/>
    <w:rsid w:val="007F01BE"/>
    <w:rsid w:val="00801AF7"/>
    <w:rsid w:val="00841738"/>
    <w:rsid w:val="00884130"/>
    <w:rsid w:val="008E607B"/>
    <w:rsid w:val="009A1939"/>
    <w:rsid w:val="00C06AFB"/>
    <w:rsid w:val="00C24DF7"/>
    <w:rsid w:val="00CF329A"/>
    <w:rsid w:val="00DE39A7"/>
    <w:rsid w:val="00E71994"/>
    <w:rsid w:val="00F31435"/>
    <w:rsid w:val="00F70BFE"/>
    <w:rsid w:val="00F7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7DC7"/>
  <w15:chartTrackingRefBased/>
  <w15:docId w15:val="{A2C2791C-7347-43D5-AFD5-BA123E69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07B"/>
    <w:rPr>
      <w:color w:val="0563C1" w:themeColor="hyperlink"/>
      <w:u w:val="single"/>
    </w:rPr>
  </w:style>
  <w:style w:type="paragraph" w:styleId="ListParagraph">
    <w:name w:val="List Paragraph"/>
    <w:basedOn w:val="Normal"/>
    <w:uiPriority w:val="34"/>
    <w:qFormat/>
    <w:rsid w:val="0063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6977">
      <w:bodyDiv w:val="1"/>
      <w:marLeft w:val="0"/>
      <w:marRight w:val="0"/>
      <w:marTop w:val="0"/>
      <w:marBottom w:val="0"/>
      <w:divBdr>
        <w:top w:val="none" w:sz="0" w:space="0" w:color="auto"/>
        <w:left w:val="none" w:sz="0" w:space="0" w:color="auto"/>
        <w:bottom w:val="none" w:sz="0" w:space="0" w:color="auto"/>
        <w:right w:val="none" w:sz="0" w:space="0" w:color="auto"/>
      </w:divBdr>
    </w:div>
    <w:div w:id="1259096281">
      <w:bodyDiv w:val="1"/>
      <w:marLeft w:val="0"/>
      <w:marRight w:val="0"/>
      <w:marTop w:val="0"/>
      <w:marBottom w:val="0"/>
      <w:divBdr>
        <w:top w:val="none" w:sz="0" w:space="0" w:color="auto"/>
        <w:left w:val="none" w:sz="0" w:space="0" w:color="auto"/>
        <w:bottom w:val="none" w:sz="0" w:space="0" w:color="auto"/>
        <w:right w:val="none" w:sz="0" w:space="0" w:color="auto"/>
      </w:divBdr>
      <w:divsChild>
        <w:div w:id="988022433">
          <w:marLeft w:val="0"/>
          <w:marRight w:val="0"/>
          <w:marTop w:val="0"/>
          <w:marBottom w:val="0"/>
          <w:divBdr>
            <w:top w:val="none" w:sz="0" w:space="0" w:color="auto"/>
            <w:left w:val="none" w:sz="0" w:space="0" w:color="auto"/>
            <w:bottom w:val="none" w:sz="0" w:space="0" w:color="auto"/>
            <w:right w:val="none" w:sz="0" w:space="0" w:color="auto"/>
          </w:divBdr>
          <w:divsChild>
            <w:div w:id="485828782">
              <w:marLeft w:val="0"/>
              <w:marRight w:val="0"/>
              <w:marTop w:val="0"/>
              <w:marBottom w:val="0"/>
              <w:divBdr>
                <w:top w:val="none" w:sz="0" w:space="0" w:color="auto"/>
                <w:left w:val="none" w:sz="0" w:space="0" w:color="auto"/>
                <w:bottom w:val="none" w:sz="0" w:space="0" w:color="auto"/>
                <w:right w:val="none" w:sz="0" w:space="0" w:color="auto"/>
              </w:divBdr>
              <w:divsChild>
                <w:div w:id="18489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news.bnt.bg/bg/e/kibersigurnos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24chasa.bg/novini/article/6673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dbop.bg/bg/cyb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ybercrime.bg/bg/internet/" TargetMode="External"/><Relationship Id="rId4" Type="http://schemas.openxmlformats.org/officeDocument/2006/relationships/webSettings" Target="webSettings.xml"/><Relationship Id="rId9" Type="http://schemas.openxmlformats.org/officeDocument/2006/relationships/hyperlink" Target="https://www.europol.europa.eu/iocta/2017/CYBER-DEPENDENT_CRIM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Stiliyanova</dc:creator>
  <cp:keywords/>
  <dc:description/>
  <cp:lastModifiedBy>Adelina Stiliyanova</cp:lastModifiedBy>
  <cp:revision>6</cp:revision>
  <dcterms:created xsi:type="dcterms:W3CDTF">2018-02-14T19:10:00Z</dcterms:created>
  <dcterms:modified xsi:type="dcterms:W3CDTF">2018-02-15T08:09:00Z</dcterms:modified>
</cp:coreProperties>
</file>