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31" w:rsidRPr="00ED4F4F" w:rsidRDefault="00585031" w:rsidP="00ED4F4F">
      <w:pPr>
        <w:pStyle w:val="Title"/>
        <w:jc w:val="center"/>
        <w:rPr>
          <w:rFonts w:ascii="Times New Roman" w:hAnsi="Times New Roman"/>
          <w:b/>
          <w:sz w:val="28"/>
          <w:szCs w:val="28"/>
        </w:rPr>
      </w:pPr>
      <w:r w:rsidRPr="00FA5275">
        <w:rPr>
          <w:rFonts w:ascii="Times New Roman" w:hAnsi="Times New Roman"/>
          <w:b/>
          <w:sz w:val="28"/>
          <w:szCs w:val="28"/>
        </w:rPr>
        <w:t>Концепции за национална и човешка сигурност в динамична среда</w:t>
      </w:r>
    </w:p>
    <w:p w:rsidR="00585031" w:rsidRPr="00FA5275" w:rsidRDefault="00585031" w:rsidP="00FA5275">
      <w:pPr>
        <w:spacing w:after="0" w:line="240" w:lineRule="auto"/>
        <w:rPr>
          <w:rFonts w:ascii="Times New Roman" w:hAnsi="Times New Roman"/>
          <w:sz w:val="24"/>
          <w:szCs w:val="24"/>
          <w:lang w:eastAsia="bg-BG"/>
        </w:rPr>
      </w:pPr>
    </w:p>
    <w:p w:rsidR="00585031" w:rsidRPr="00CA5CA1" w:rsidRDefault="00585031" w:rsidP="00ED4F4F">
      <w:pPr>
        <w:autoSpaceDE w:val="0"/>
        <w:autoSpaceDN w:val="0"/>
        <w:adjustRightInd w:val="0"/>
        <w:spacing w:after="0" w:line="240" w:lineRule="auto"/>
        <w:ind w:left="5580"/>
        <w:jc w:val="both"/>
        <w:rPr>
          <w:rFonts w:ascii="Times New Roman" w:hAnsi="Times New Roman"/>
          <w:color w:val="000000"/>
          <w:sz w:val="20"/>
          <w:szCs w:val="20"/>
          <w:shd w:val="clear" w:color="auto" w:fill="FFFFFF"/>
        </w:rPr>
      </w:pPr>
      <w:r w:rsidRPr="00CA5CA1">
        <w:rPr>
          <w:rFonts w:ascii="Times New Roman" w:hAnsi="Times New Roman"/>
          <w:color w:val="000000"/>
          <w:sz w:val="20"/>
          <w:szCs w:val="20"/>
          <w:shd w:val="clear" w:color="auto" w:fill="FFFFFF"/>
        </w:rPr>
        <w:t>"Живеем в свят, в който постоянно произвеждаме бъдеще, изграждайки го с досегашните си понятия и институции, с лъжливото убеждение, че винаги ще можем да контролираме езика, с който го правим.”</w:t>
      </w:r>
    </w:p>
    <w:p w:rsidR="00585031" w:rsidRPr="002971FE" w:rsidRDefault="00585031" w:rsidP="00ED4F4F">
      <w:pPr>
        <w:autoSpaceDE w:val="0"/>
        <w:autoSpaceDN w:val="0"/>
        <w:adjustRightInd w:val="0"/>
        <w:spacing w:after="0" w:line="240" w:lineRule="auto"/>
        <w:ind w:left="5580"/>
        <w:rPr>
          <w:rFonts w:ascii="Times New Roman" w:hAnsi="Times New Roman"/>
          <w:color w:val="000000"/>
          <w:sz w:val="20"/>
          <w:szCs w:val="20"/>
          <w:shd w:val="clear" w:color="auto" w:fill="FFFFFF"/>
          <w:lang w:val="ru-RU"/>
        </w:rPr>
      </w:pPr>
    </w:p>
    <w:p w:rsidR="00585031" w:rsidRPr="002971FE" w:rsidRDefault="00585031" w:rsidP="00ED4F4F">
      <w:pPr>
        <w:autoSpaceDE w:val="0"/>
        <w:autoSpaceDN w:val="0"/>
        <w:adjustRightInd w:val="0"/>
        <w:spacing w:after="0" w:line="240" w:lineRule="auto"/>
        <w:ind w:left="5580"/>
        <w:rPr>
          <w:rFonts w:ascii="Times New Roman" w:hAnsi="Times New Roman"/>
          <w:i/>
          <w:color w:val="000000"/>
          <w:sz w:val="20"/>
          <w:szCs w:val="20"/>
          <w:shd w:val="clear" w:color="auto" w:fill="FFFFFF"/>
          <w:lang w:val="ru-RU"/>
        </w:rPr>
      </w:pPr>
      <w:r w:rsidRPr="002971FE">
        <w:rPr>
          <w:rFonts w:ascii="Times New Roman" w:hAnsi="Times New Roman"/>
          <w:i/>
          <w:color w:val="000000"/>
          <w:sz w:val="20"/>
          <w:szCs w:val="20"/>
          <w:shd w:val="clear" w:color="auto" w:fill="FFFFFF"/>
          <w:lang w:val="ru-RU"/>
        </w:rPr>
        <w:t>Улрих Бек</w:t>
      </w:r>
      <w:r>
        <w:rPr>
          <w:rStyle w:val="FootnoteReference"/>
          <w:rFonts w:ascii="Times New Roman" w:hAnsi="Times New Roman"/>
          <w:i/>
          <w:color w:val="000000"/>
          <w:sz w:val="20"/>
          <w:szCs w:val="20"/>
          <w:shd w:val="clear" w:color="auto" w:fill="FFFFFF"/>
          <w:lang w:val="en-US"/>
        </w:rPr>
        <w:footnoteReference w:id="1"/>
      </w:r>
      <w:r w:rsidRPr="002971FE">
        <w:rPr>
          <w:rFonts w:ascii="Times New Roman" w:hAnsi="Times New Roman"/>
          <w:i/>
          <w:color w:val="000000"/>
          <w:sz w:val="20"/>
          <w:szCs w:val="20"/>
          <w:shd w:val="clear" w:color="auto" w:fill="FFFFFF"/>
          <w:lang w:val="ru-RU"/>
        </w:rPr>
        <w:t xml:space="preserve"> </w:t>
      </w:r>
    </w:p>
    <w:p w:rsidR="00585031" w:rsidRPr="00CA5CA1" w:rsidRDefault="00585031" w:rsidP="00ED4F4F">
      <w:pPr>
        <w:autoSpaceDE w:val="0"/>
        <w:autoSpaceDN w:val="0"/>
        <w:adjustRightInd w:val="0"/>
        <w:spacing w:after="0" w:line="240" w:lineRule="auto"/>
        <w:ind w:left="5580"/>
        <w:rPr>
          <w:rFonts w:ascii="Times New Roman" w:hAnsi="Times New Roman"/>
          <w:i/>
          <w:sz w:val="24"/>
          <w:szCs w:val="24"/>
        </w:rPr>
      </w:pPr>
    </w:p>
    <w:p w:rsidR="00585031" w:rsidRDefault="00585031" w:rsidP="00C60046">
      <w:pPr>
        <w:spacing w:after="0" w:line="240" w:lineRule="auto"/>
        <w:ind w:left="57" w:right="113" w:firstLine="720"/>
        <w:jc w:val="both"/>
        <w:rPr>
          <w:rFonts w:ascii="Times New Roman" w:hAnsi="Times New Roman"/>
          <w:sz w:val="24"/>
          <w:szCs w:val="24"/>
          <w:lang w:val="ru-RU"/>
        </w:rPr>
      </w:pPr>
      <w:r>
        <w:rPr>
          <w:rFonts w:ascii="Times New Roman" w:hAnsi="Times New Roman"/>
          <w:sz w:val="24"/>
          <w:szCs w:val="24"/>
          <w:lang w:val="ru-RU"/>
        </w:rPr>
        <w:t>Може би всяко общество има усещането, че живее във време на  «епохални» промени, но съвременното ускоряване на събития с отрицателен  заряд в полето на сигурността е без алтернатива и товари всеки нов ден с очакването на трансфрмация, която да ги неутрализира – нова индустриална революция, нов баланс на силите,  нови връзки между хората. Дали е възможно да бъде обхваната и разбрана сигурността като динамично състояние, в свят на 7,5 млрд. души,  когато  «в</w:t>
      </w:r>
      <w:r w:rsidRPr="00416B7B">
        <w:rPr>
          <w:rFonts w:ascii="Times New Roman" w:hAnsi="Times New Roman"/>
          <w:i/>
          <w:sz w:val="24"/>
          <w:szCs w:val="24"/>
          <w:lang w:val="ru-RU"/>
        </w:rPr>
        <w:t xml:space="preserve">се повече хора, </w:t>
      </w:r>
      <w:r>
        <w:rPr>
          <w:rFonts w:ascii="Times New Roman" w:hAnsi="Times New Roman"/>
          <w:i/>
          <w:sz w:val="24"/>
          <w:szCs w:val="24"/>
          <w:lang w:val="ru-RU"/>
        </w:rPr>
        <w:t xml:space="preserve">означава </w:t>
      </w:r>
      <w:r w:rsidRPr="00416B7B">
        <w:rPr>
          <w:rFonts w:ascii="Times New Roman" w:hAnsi="Times New Roman"/>
          <w:i/>
          <w:sz w:val="24"/>
          <w:szCs w:val="24"/>
          <w:lang w:val="ru-RU"/>
        </w:rPr>
        <w:t>все по-малко човечност»</w:t>
      </w:r>
      <w:r>
        <w:rPr>
          <w:rFonts w:ascii="Times New Roman" w:hAnsi="Times New Roman"/>
          <w:i/>
          <w:sz w:val="24"/>
          <w:szCs w:val="24"/>
          <w:lang w:val="ru-RU"/>
        </w:rPr>
        <w:t xml:space="preserve">, </w:t>
      </w:r>
      <w:r w:rsidRPr="004831AB">
        <w:rPr>
          <w:rFonts w:ascii="Times New Roman" w:hAnsi="Times New Roman"/>
          <w:sz w:val="24"/>
          <w:szCs w:val="24"/>
          <w:lang w:val="ru-RU"/>
        </w:rPr>
        <w:t xml:space="preserve">но </w:t>
      </w:r>
      <w:r>
        <w:rPr>
          <w:rFonts w:ascii="Times New Roman" w:hAnsi="Times New Roman"/>
          <w:sz w:val="24"/>
          <w:szCs w:val="24"/>
          <w:lang w:val="ru-RU"/>
        </w:rPr>
        <w:t>и свят на открития на науката, международно съгласие и</w:t>
      </w:r>
      <w:r w:rsidRPr="004831AB">
        <w:rPr>
          <w:rFonts w:ascii="Times New Roman" w:hAnsi="Times New Roman"/>
          <w:sz w:val="24"/>
          <w:szCs w:val="24"/>
          <w:lang w:val="ru-RU"/>
        </w:rPr>
        <w:t xml:space="preserve"> </w:t>
      </w:r>
      <w:r>
        <w:rPr>
          <w:rFonts w:ascii="Times New Roman" w:hAnsi="Times New Roman"/>
          <w:sz w:val="24"/>
          <w:szCs w:val="24"/>
          <w:lang w:val="ru-RU"/>
        </w:rPr>
        <w:t>позитивни събития, които са лъч светлина за</w:t>
      </w:r>
      <w:r w:rsidRPr="004831AB">
        <w:rPr>
          <w:rFonts w:ascii="Times New Roman" w:hAnsi="Times New Roman"/>
          <w:sz w:val="24"/>
          <w:szCs w:val="24"/>
          <w:lang w:val="ru-RU"/>
        </w:rPr>
        <w:t xml:space="preserve"> </w:t>
      </w:r>
      <w:r>
        <w:rPr>
          <w:rFonts w:ascii="Times New Roman" w:hAnsi="Times New Roman"/>
          <w:sz w:val="24"/>
          <w:szCs w:val="24"/>
          <w:lang w:val="ru-RU"/>
        </w:rPr>
        <w:t xml:space="preserve">неоткритите решения.  </w:t>
      </w:r>
    </w:p>
    <w:p w:rsidR="00585031" w:rsidRDefault="00585031" w:rsidP="00FA5275">
      <w:pPr>
        <w:spacing w:after="0" w:line="240" w:lineRule="auto"/>
        <w:ind w:left="57" w:right="113" w:firstLine="720"/>
        <w:jc w:val="both"/>
        <w:rPr>
          <w:rFonts w:ascii="Times New Roman" w:hAnsi="Times New Roman"/>
          <w:sz w:val="24"/>
          <w:szCs w:val="24"/>
        </w:rPr>
      </w:pPr>
      <w:r>
        <w:rPr>
          <w:rFonts w:ascii="Times New Roman" w:hAnsi="Times New Roman"/>
          <w:sz w:val="24"/>
          <w:szCs w:val="24"/>
        </w:rPr>
        <w:t>В търсене на по-далечните измерения на сигурността, на 30.09.2016,  приключва успешно „Мисия Розета”, на Европейската космическа агенция (</w:t>
      </w:r>
      <w:r>
        <w:rPr>
          <w:rFonts w:ascii="Times New Roman" w:hAnsi="Times New Roman"/>
          <w:sz w:val="24"/>
          <w:szCs w:val="24"/>
          <w:lang w:val="en-US"/>
        </w:rPr>
        <w:t>ESA</w:t>
      </w:r>
      <w:r>
        <w:rPr>
          <w:rFonts w:ascii="Times New Roman" w:hAnsi="Times New Roman"/>
          <w:sz w:val="24"/>
          <w:szCs w:val="24"/>
        </w:rPr>
        <w:t>), след 13 годишна упорита работа на международния екип и постигнат резултат – достигането на спътника до комета и проби за наличието на вода на Земята.</w:t>
      </w:r>
      <w:r>
        <w:rPr>
          <w:rStyle w:val="FootnoteReference"/>
          <w:rFonts w:ascii="Times New Roman" w:hAnsi="Times New Roman"/>
          <w:sz w:val="24"/>
          <w:szCs w:val="24"/>
        </w:rPr>
        <w:footnoteReference w:id="2"/>
      </w:r>
      <w:r>
        <w:rPr>
          <w:rFonts w:ascii="Times New Roman" w:hAnsi="Times New Roman"/>
          <w:sz w:val="24"/>
          <w:szCs w:val="24"/>
        </w:rPr>
        <w:t xml:space="preserve">  Този успешен проект може да бъде събирателен образ на един интегриран възглед за сигурността през 21 век -  споделена, рационална, многопластова, човешка, вписана в средата и ускоряването на време-пространството; кратка формула за осигуряване на жизненоважните ресурси и използването на знанието, не за подтисничество, взаимно унищожение или възпиране на силата, а за равновесие, развитие и достигане на нови хоризонти. Отвъд тази проекция към бъдещето, реалистичното осмисляне на сигурността днес изисква безпрецедентен стратегически подход на национално и наднационално ниво, за да не бъдат допуснати заблуди, </w:t>
      </w:r>
      <w:r w:rsidRPr="001962C9">
        <w:rPr>
          <w:rFonts w:ascii="Times New Roman" w:hAnsi="Times New Roman"/>
          <w:sz w:val="24"/>
          <w:szCs w:val="24"/>
        </w:rPr>
        <w:t xml:space="preserve">системни </w:t>
      </w:r>
      <w:r>
        <w:rPr>
          <w:rFonts w:ascii="Times New Roman" w:hAnsi="Times New Roman"/>
          <w:sz w:val="24"/>
          <w:szCs w:val="24"/>
        </w:rPr>
        <w:t>грешки - като завръщането на радикални идеологии, отклонения към значителен военен сблъсък или неконтолируемо умножаване на генераторите на асиметрични заплахи.</w:t>
      </w:r>
    </w:p>
    <w:p w:rsidR="00585031" w:rsidRDefault="00585031" w:rsidP="004A07BB">
      <w:pPr>
        <w:spacing w:after="0" w:line="240" w:lineRule="auto"/>
        <w:ind w:firstLine="709"/>
        <w:jc w:val="both"/>
        <w:rPr>
          <w:rFonts w:ascii="Times New Roman" w:hAnsi="Times New Roman"/>
          <w:color w:val="333333"/>
          <w:sz w:val="24"/>
          <w:szCs w:val="24"/>
        </w:rPr>
      </w:pPr>
      <w:r w:rsidRPr="00CA5CA1">
        <w:rPr>
          <w:rFonts w:ascii="Times New Roman" w:hAnsi="Times New Roman"/>
          <w:sz w:val="24"/>
          <w:szCs w:val="24"/>
        </w:rPr>
        <w:t>Стратегическите дилеми, пред които се изправят националните държави и ЕС,  като единен политически актьор, особено след непредвидимите, „случайни“ събития от 2016 г. (терористични</w:t>
      </w:r>
      <w:r>
        <w:rPr>
          <w:rFonts w:ascii="Times New Roman" w:hAnsi="Times New Roman"/>
          <w:sz w:val="24"/>
          <w:szCs w:val="24"/>
        </w:rPr>
        <w:t>те</w:t>
      </w:r>
      <w:r w:rsidRPr="00CA5CA1">
        <w:rPr>
          <w:rFonts w:ascii="Times New Roman" w:hAnsi="Times New Roman"/>
          <w:sz w:val="24"/>
          <w:szCs w:val="24"/>
        </w:rPr>
        <w:t xml:space="preserve"> атентати в Европа, </w:t>
      </w:r>
      <w:r>
        <w:rPr>
          <w:rFonts w:ascii="Times New Roman" w:hAnsi="Times New Roman"/>
          <w:sz w:val="24"/>
          <w:szCs w:val="24"/>
          <w:lang w:val="en-US"/>
        </w:rPr>
        <w:t>BREXIT</w:t>
      </w:r>
      <w:r w:rsidRPr="00CA5CA1">
        <w:rPr>
          <w:rFonts w:ascii="Times New Roman" w:hAnsi="Times New Roman"/>
          <w:sz w:val="24"/>
          <w:szCs w:val="24"/>
        </w:rPr>
        <w:t>, изборите в САЩ</w:t>
      </w:r>
      <w:r>
        <w:rPr>
          <w:rFonts w:ascii="Times New Roman" w:hAnsi="Times New Roman"/>
          <w:sz w:val="24"/>
          <w:szCs w:val="24"/>
        </w:rPr>
        <w:t>, силен поляритет</w:t>
      </w:r>
      <w:r w:rsidRPr="00CA5CA1">
        <w:rPr>
          <w:rFonts w:ascii="Times New Roman" w:hAnsi="Times New Roman"/>
          <w:sz w:val="24"/>
          <w:szCs w:val="24"/>
        </w:rPr>
        <w:t>), са съществени предизвикателства и маркери за</w:t>
      </w:r>
      <w:r w:rsidRPr="002971FE">
        <w:rPr>
          <w:rFonts w:ascii="Times New Roman" w:hAnsi="Times New Roman"/>
          <w:sz w:val="24"/>
          <w:szCs w:val="24"/>
          <w:lang w:val="ru-RU"/>
        </w:rPr>
        <w:t xml:space="preserve"> </w:t>
      </w:r>
      <w:r w:rsidRPr="00CA5CA1">
        <w:rPr>
          <w:rFonts w:ascii="Times New Roman" w:hAnsi="Times New Roman"/>
          <w:sz w:val="24"/>
          <w:szCs w:val="24"/>
        </w:rPr>
        <w:t xml:space="preserve">осъзнаване на променливия ход на динамиката на света. Динамика, която има не само количествени измерения - неравенства, население, миграция,  депопулация, ресурси, но и друга честота на „пулса на човечеството“, която все по-осезаемо има качествени отражения върху социалната тъкан </w:t>
      </w:r>
      <w:r>
        <w:rPr>
          <w:rFonts w:ascii="Times New Roman" w:hAnsi="Times New Roman"/>
          <w:sz w:val="24"/>
          <w:szCs w:val="24"/>
        </w:rPr>
        <w:t xml:space="preserve">и мобилизация </w:t>
      </w:r>
      <w:r w:rsidRPr="00CA5CA1">
        <w:rPr>
          <w:rFonts w:ascii="Times New Roman" w:hAnsi="Times New Roman"/>
          <w:sz w:val="24"/>
          <w:szCs w:val="24"/>
        </w:rPr>
        <w:t>на обществата</w:t>
      </w:r>
      <w:r>
        <w:rPr>
          <w:rFonts w:ascii="Times New Roman" w:hAnsi="Times New Roman"/>
          <w:sz w:val="24"/>
          <w:szCs w:val="24"/>
        </w:rPr>
        <w:t>,</w:t>
      </w:r>
      <w:r w:rsidRPr="00FA5275">
        <w:rPr>
          <w:rFonts w:ascii="Times New Roman" w:hAnsi="Times New Roman"/>
          <w:sz w:val="24"/>
          <w:szCs w:val="24"/>
        </w:rPr>
        <w:t xml:space="preserve"> </w:t>
      </w:r>
      <w:r>
        <w:rPr>
          <w:rFonts w:ascii="Times New Roman" w:hAnsi="Times New Roman"/>
          <w:sz w:val="24"/>
          <w:szCs w:val="24"/>
        </w:rPr>
        <w:t>подвластна на субективно вграждане на страхове чрез новите заплахи – кибер-атаки, хибридна война и пост-истина</w:t>
      </w:r>
      <w:r w:rsidRPr="00CA5CA1">
        <w:rPr>
          <w:rFonts w:ascii="Times New Roman" w:hAnsi="Times New Roman"/>
          <w:sz w:val="24"/>
          <w:szCs w:val="24"/>
        </w:rPr>
        <w:t>.</w:t>
      </w:r>
      <w:bookmarkStart w:id="0" w:name="_GoBack"/>
      <w:r w:rsidRPr="00CA5CA1">
        <w:rPr>
          <w:rStyle w:val="FootnoteReference"/>
          <w:sz w:val="24"/>
          <w:szCs w:val="24"/>
        </w:rPr>
        <w:footnoteReference w:id="3"/>
      </w:r>
      <w:bookmarkEnd w:id="0"/>
      <w:r w:rsidRPr="00FA5275">
        <w:rPr>
          <w:rFonts w:ascii="Times New Roman" w:hAnsi="Times New Roman"/>
          <w:sz w:val="24"/>
          <w:szCs w:val="24"/>
        </w:rPr>
        <w:t xml:space="preserve"> </w:t>
      </w:r>
      <w:r w:rsidRPr="00CA5CA1">
        <w:rPr>
          <w:rFonts w:ascii="Times New Roman" w:hAnsi="Times New Roman"/>
          <w:sz w:val="24"/>
          <w:szCs w:val="24"/>
        </w:rPr>
        <w:t>Динамика в мисленето, в управлението, в осъзнаване на въздействието, която може да бъде „направлявана“</w:t>
      </w:r>
      <w:r w:rsidRPr="00CA5CA1">
        <w:rPr>
          <w:rStyle w:val="FootnoteReference"/>
          <w:rFonts w:ascii="Times New Roman" w:hAnsi="Times New Roman"/>
          <w:sz w:val="24"/>
          <w:szCs w:val="24"/>
        </w:rPr>
        <w:footnoteReference w:id="4"/>
      </w:r>
      <w:r w:rsidRPr="00CA5CA1">
        <w:rPr>
          <w:rFonts w:ascii="Times New Roman" w:hAnsi="Times New Roman"/>
          <w:sz w:val="24"/>
          <w:szCs w:val="24"/>
        </w:rPr>
        <w:t xml:space="preserve"> или управлявана от модерно мислещи и „</w:t>
      </w:r>
      <w:r w:rsidRPr="00CA5CA1">
        <w:rPr>
          <w:rStyle w:val="Emphasis"/>
          <w:rFonts w:ascii="Times New Roman" w:hAnsi="Times New Roman"/>
          <w:i w:val="0"/>
          <w:color w:val="000000"/>
          <w:sz w:val="24"/>
          <w:szCs w:val="24"/>
          <w:shd w:val="clear" w:color="auto" w:fill="FFFFFF"/>
        </w:rPr>
        <w:t>държавнически тип политици“, които „закрепват националната идентичност, без която е невъзможно да има перспектива“</w:t>
      </w:r>
      <w:r w:rsidRPr="00CA5CA1">
        <w:rPr>
          <w:rStyle w:val="FootnoteReference"/>
          <w:rFonts w:ascii="Times New Roman" w:hAnsi="Times New Roman"/>
          <w:sz w:val="24"/>
          <w:szCs w:val="24"/>
        </w:rPr>
        <w:footnoteReference w:id="5"/>
      </w:r>
      <w:r>
        <w:rPr>
          <w:rFonts w:ascii="Times New Roman" w:hAnsi="Times New Roman"/>
          <w:sz w:val="24"/>
          <w:szCs w:val="24"/>
        </w:rPr>
        <w:t xml:space="preserve">. </w:t>
      </w:r>
      <w:r w:rsidRPr="00CA5CA1">
        <w:rPr>
          <w:rFonts w:ascii="Times New Roman" w:hAnsi="Times New Roman"/>
          <w:sz w:val="24"/>
          <w:szCs w:val="24"/>
        </w:rPr>
        <w:t xml:space="preserve"> Динамиката, която ще предизвиква все повече науката и трудно  ще може да бъде анализирана без иновативни идеи и интердисцилинарни подходи, извън социалните науки, чрез търсене на идеи в полето на  Теория на хаоса, Теория на относителността, термодинамиката,  физиката, математиката, невронните мрежи и др.</w:t>
      </w:r>
      <w:r w:rsidRPr="00CA5CA1">
        <w:rPr>
          <w:rStyle w:val="FootnoteReference"/>
          <w:rFonts w:ascii="Times New Roman" w:hAnsi="Times New Roman"/>
          <w:sz w:val="24"/>
          <w:szCs w:val="24"/>
        </w:rPr>
        <w:footnoteReference w:id="6"/>
      </w:r>
      <w:r w:rsidRPr="00CA5CA1">
        <w:rPr>
          <w:rFonts w:ascii="Times New Roman" w:hAnsi="Times New Roman"/>
          <w:sz w:val="24"/>
          <w:szCs w:val="24"/>
        </w:rPr>
        <w:t xml:space="preserve"> </w:t>
      </w:r>
      <w:r>
        <w:rPr>
          <w:rFonts w:ascii="Times New Roman" w:hAnsi="Times New Roman"/>
          <w:sz w:val="24"/>
          <w:szCs w:val="24"/>
        </w:rPr>
        <w:t>За да бъде осъществявана ефективна политика за сигурност е необходим анализ и управление на  д</w:t>
      </w:r>
      <w:r w:rsidRPr="00CA5CA1">
        <w:rPr>
          <w:rFonts w:ascii="Times New Roman" w:hAnsi="Times New Roman"/>
          <w:sz w:val="24"/>
          <w:szCs w:val="24"/>
        </w:rPr>
        <w:t>инамиката на средата, в която се взимат решения за значими проблеми, които засягат и бъдните  поколени</w:t>
      </w:r>
      <w:r>
        <w:rPr>
          <w:rFonts w:ascii="Times New Roman" w:hAnsi="Times New Roman"/>
          <w:sz w:val="24"/>
          <w:szCs w:val="24"/>
        </w:rPr>
        <w:t>я,</w:t>
      </w:r>
      <w:r w:rsidRPr="00CA5CA1">
        <w:rPr>
          <w:rFonts w:ascii="Times New Roman" w:hAnsi="Times New Roman"/>
          <w:sz w:val="24"/>
          <w:szCs w:val="24"/>
        </w:rPr>
        <w:t xml:space="preserve"> процеси в една нелинейна (мрежова), глобална система на международни отношения, която е повече от 25 г. извън равновесие, в търсене на цивилизационно осъзнат избор преди нов „квантов скок“</w:t>
      </w:r>
      <w:r w:rsidRPr="00CA5CA1">
        <w:rPr>
          <w:rStyle w:val="FootnoteReference"/>
          <w:rFonts w:ascii="Times New Roman" w:hAnsi="Times New Roman"/>
          <w:sz w:val="24"/>
          <w:szCs w:val="24"/>
        </w:rPr>
        <w:footnoteReference w:id="7"/>
      </w:r>
      <w:r w:rsidRPr="00CA5CA1">
        <w:rPr>
          <w:rFonts w:ascii="Times New Roman" w:hAnsi="Times New Roman"/>
          <w:sz w:val="24"/>
          <w:szCs w:val="24"/>
        </w:rPr>
        <w:t>.  В този контекст, изходна предпоставка в изложението, е възприемането на концепцията за</w:t>
      </w:r>
      <w:r>
        <w:rPr>
          <w:rFonts w:ascii="Times New Roman" w:hAnsi="Times New Roman"/>
          <w:sz w:val="24"/>
          <w:szCs w:val="24"/>
        </w:rPr>
        <w:t xml:space="preserve"> нововъзникналото в края на 20-ти век и продължаващо разрастването си </w:t>
      </w:r>
      <w:r w:rsidRPr="00CA5CA1">
        <w:rPr>
          <w:rFonts w:ascii="Times New Roman" w:hAnsi="Times New Roman"/>
          <w:sz w:val="24"/>
          <w:szCs w:val="24"/>
        </w:rPr>
        <w:t xml:space="preserve"> „</w:t>
      </w:r>
      <w:r w:rsidRPr="008844A2">
        <w:rPr>
          <w:rFonts w:ascii="Times New Roman" w:hAnsi="Times New Roman"/>
          <w:i/>
          <w:sz w:val="24"/>
          <w:szCs w:val="24"/>
        </w:rPr>
        <w:t>световно рисково общество</w:t>
      </w:r>
      <w:r w:rsidRPr="00CA5CA1">
        <w:rPr>
          <w:rFonts w:ascii="Times New Roman" w:hAnsi="Times New Roman"/>
          <w:sz w:val="24"/>
          <w:szCs w:val="24"/>
        </w:rPr>
        <w:t>“, според която: „</w:t>
      </w:r>
      <w:r w:rsidRPr="002971FE">
        <w:rPr>
          <w:rFonts w:ascii="Times New Roman" w:hAnsi="Times New Roman"/>
          <w:color w:val="333333"/>
          <w:sz w:val="24"/>
          <w:szCs w:val="24"/>
          <w:lang w:val="ru-RU"/>
        </w:rPr>
        <w:t>В отприщената от рисковото общество динамика на разгръщане на заплахите</w:t>
      </w:r>
      <w:r>
        <w:rPr>
          <w:rFonts w:ascii="Times New Roman" w:hAnsi="Times New Roman"/>
          <w:color w:val="333333"/>
          <w:sz w:val="24"/>
          <w:szCs w:val="24"/>
        </w:rPr>
        <w:t xml:space="preserve">, </w:t>
      </w:r>
      <w:r w:rsidRPr="002971FE">
        <w:rPr>
          <w:rFonts w:ascii="Times New Roman" w:hAnsi="Times New Roman"/>
          <w:color w:val="333333"/>
          <w:sz w:val="24"/>
          <w:szCs w:val="24"/>
          <w:lang w:val="ru-RU"/>
        </w:rPr>
        <w:t xml:space="preserve"> то </w:t>
      </w:r>
      <w:r w:rsidRPr="002971FE">
        <w:rPr>
          <w:rFonts w:ascii="Times New Roman" w:hAnsi="Times New Roman"/>
          <w:i/>
          <w:iCs/>
          <w:color w:val="333333"/>
          <w:sz w:val="24"/>
          <w:szCs w:val="24"/>
          <w:lang w:val="ru-RU"/>
        </w:rPr>
        <w:t>подкопава границите на националните държави, също както и границите на обединенията на националните държави и на икономическите блокове</w:t>
      </w:r>
      <w:r>
        <w:rPr>
          <w:rFonts w:ascii="Times New Roman" w:hAnsi="Times New Roman"/>
          <w:i/>
          <w:iCs/>
          <w:color w:val="333333"/>
          <w:sz w:val="24"/>
          <w:szCs w:val="24"/>
        </w:rPr>
        <w:t xml:space="preserve">. </w:t>
      </w:r>
      <w:r w:rsidRPr="002971FE">
        <w:rPr>
          <w:rFonts w:ascii="Times New Roman" w:hAnsi="Times New Roman"/>
          <w:color w:val="333333"/>
          <w:sz w:val="24"/>
          <w:szCs w:val="24"/>
          <w:lang w:val="ru-RU"/>
        </w:rPr>
        <w:t xml:space="preserve">Нормативният контрапроект, който е в неговата основа и го тласка напред, е </w:t>
      </w:r>
      <w:r w:rsidRPr="002971FE">
        <w:rPr>
          <w:rFonts w:ascii="Times New Roman" w:hAnsi="Times New Roman"/>
          <w:i/>
          <w:iCs/>
          <w:color w:val="333333"/>
          <w:sz w:val="24"/>
          <w:szCs w:val="24"/>
          <w:lang w:val="ru-RU"/>
        </w:rPr>
        <w:t xml:space="preserve">сигурността. </w:t>
      </w:r>
      <w:r w:rsidRPr="002971FE">
        <w:rPr>
          <w:rFonts w:ascii="Times New Roman" w:hAnsi="Times New Roman"/>
          <w:color w:val="333333"/>
          <w:sz w:val="24"/>
          <w:szCs w:val="24"/>
          <w:lang w:val="ru-RU"/>
        </w:rPr>
        <w:t>На мястото на ценностната система на „неравното" общество идва следователно ценностната система на „</w:t>
      </w:r>
      <w:r w:rsidRPr="002971FE">
        <w:rPr>
          <w:rFonts w:ascii="Times New Roman" w:hAnsi="Times New Roman"/>
          <w:i/>
          <w:iCs/>
          <w:color w:val="333333"/>
          <w:sz w:val="24"/>
          <w:szCs w:val="24"/>
          <w:lang w:val="ru-RU"/>
        </w:rPr>
        <w:t>несигурното</w:t>
      </w:r>
      <w:r w:rsidRPr="002971FE">
        <w:rPr>
          <w:rFonts w:ascii="Times New Roman" w:hAnsi="Times New Roman"/>
          <w:color w:val="333333"/>
          <w:sz w:val="24"/>
          <w:szCs w:val="24"/>
          <w:lang w:val="ru-RU"/>
        </w:rPr>
        <w:t>" общество.</w:t>
      </w:r>
      <w:r w:rsidRPr="00CA5CA1">
        <w:rPr>
          <w:rFonts w:ascii="Times New Roman" w:hAnsi="Times New Roman"/>
          <w:color w:val="333333"/>
          <w:sz w:val="24"/>
          <w:szCs w:val="24"/>
        </w:rPr>
        <w:t>“</w:t>
      </w:r>
      <w:r w:rsidRPr="00CA5CA1">
        <w:rPr>
          <w:rStyle w:val="FootnoteReference"/>
          <w:rFonts w:ascii="Times New Roman" w:hAnsi="Times New Roman"/>
          <w:color w:val="333333"/>
          <w:sz w:val="24"/>
          <w:szCs w:val="24"/>
        </w:rPr>
        <w:footnoteReference w:id="8"/>
      </w:r>
    </w:p>
    <w:p w:rsidR="00585031" w:rsidRPr="00CA5CA1" w:rsidRDefault="00585031" w:rsidP="0000676A">
      <w:pPr>
        <w:spacing w:after="0" w:line="240" w:lineRule="auto"/>
        <w:ind w:left="57" w:right="113" w:firstLine="720"/>
        <w:jc w:val="both"/>
        <w:rPr>
          <w:rFonts w:ascii="Times New Roman" w:hAnsi="Times New Roman"/>
          <w:sz w:val="24"/>
          <w:szCs w:val="24"/>
        </w:rPr>
      </w:pPr>
      <w:r>
        <w:rPr>
          <w:rFonts w:ascii="Times New Roman" w:hAnsi="Times New Roman"/>
          <w:sz w:val="24"/>
          <w:szCs w:val="24"/>
        </w:rPr>
        <w:t>Необходимо е кратко връщане назад към класическите концепции за сигурността като мост към новите насоки в</w:t>
      </w:r>
      <w:r w:rsidRPr="00CA5CA1">
        <w:rPr>
          <w:rFonts w:ascii="Times New Roman" w:hAnsi="Times New Roman"/>
          <w:sz w:val="24"/>
          <w:szCs w:val="24"/>
        </w:rPr>
        <w:t xml:space="preserve"> сферата на международните отношения</w:t>
      </w:r>
      <w:r>
        <w:rPr>
          <w:rFonts w:ascii="Times New Roman" w:hAnsi="Times New Roman"/>
          <w:sz w:val="24"/>
          <w:szCs w:val="24"/>
        </w:rPr>
        <w:t xml:space="preserve">. </w:t>
      </w:r>
      <w:r w:rsidRPr="0000676A">
        <w:rPr>
          <w:rFonts w:ascii="Times New Roman" w:hAnsi="Times New Roman"/>
          <w:i/>
          <w:sz w:val="24"/>
          <w:szCs w:val="24"/>
        </w:rPr>
        <w:t xml:space="preserve">Сигурността </w:t>
      </w:r>
      <w:r w:rsidRPr="00CA5CA1">
        <w:rPr>
          <w:rFonts w:ascii="Times New Roman" w:hAnsi="Times New Roman"/>
          <w:sz w:val="24"/>
          <w:szCs w:val="24"/>
        </w:rPr>
        <w:t xml:space="preserve">може да се представи като безспорна ценност, без която живота е немислим и същевременно като широко дискутирано понятие, което получава по-многоаспектни интерпретации от древността до наши дни. </w:t>
      </w:r>
      <w:r>
        <w:rPr>
          <w:rFonts w:ascii="Times New Roman" w:hAnsi="Times New Roman"/>
          <w:sz w:val="24"/>
          <w:szCs w:val="24"/>
        </w:rPr>
        <w:t>Мислена през призмата на дихотомиите (свобода/ сигурност, субективно/обективно, враг/защитник), сигурността се представя предимно спрямо отсъствието или  намаляването на рискове и възможностите за неутрализиране на заплахи.</w:t>
      </w:r>
      <w:r w:rsidRPr="006973C4">
        <w:rPr>
          <w:rFonts w:ascii="Times New Roman" w:hAnsi="Times New Roman"/>
          <w:sz w:val="24"/>
          <w:szCs w:val="24"/>
        </w:rPr>
        <w:t xml:space="preserve"> </w:t>
      </w:r>
      <w:r>
        <w:rPr>
          <w:rFonts w:ascii="Times New Roman" w:hAnsi="Times New Roman"/>
          <w:sz w:val="24"/>
          <w:szCs w:val="24"/>
        </w:rPr>
        <w:t>Тъй както по думите на Боеций „</w:t>
      </w:r>
      <w:r w:rsidRPr="00446852">
        <w:rPr>
          <w:rFonts w:ascii="Times New Roman" w:hAnsi="Times New Roman"/>
          <w:i/>
          <w:sz w:val="24"/>
          <w:szCs w:val="24"/>
        </w:rPr>
        <w:t>съществуващото е различно от това, което е”</w:t>
      </w:r>
      <w:r>
        <w:rPr>
          <w:rFonts w:ascii="Times New Roman" w:hAnsi="Times New Roman"/>
          <w:i/>
          <w:sz w:val="24"/>
          <w:szCs w:val="24"/>
        </w:rPr>
        <w:t>(</w:t>
      </w:r>
      <w:r>
        <w:rPr>
          <w:rFonts w:ascii="Times New Roman" w:hAnsi="Times New Roman"/>
          <w:sz w:val="24"/>
          <w:szCs w:val="24"/>
        </w:rPr>
        <w:t xml:space="preserve">„Diversum est esse </w:t>
      </w:r>
      <w:r>
        <w:rPr>
          <w:rFonts w:ascii="Times New Roman" w:hAnsi="Times New Roman"/>
          <w:sz w:val="24"/>
          <w:szCs w:val="24"/>
          <w:lang w:val="en-US"/>
        </w:rPr>
        <w:t>et</w:t>
      </w:r>
      <w:r w:rsidRPr="006973C4">
        <w:rPr>
          <w:rFonts w:ascii="Times New Roman" w:hAnsi="Times New Roman"/>
          <w:sz w:val="24"/>
          <w:szCs w:val="24"/>
        </w:rPr>
        <w:t xml:space="preserve"> </w:t>
      </w:r>
      <w:r>
        <w:rPr>
          <w:rFonts w:ascii="Times New Roman" w:hAnsi="Times New Roman"/>
          <w:sz w:val="24"/>
          <w:szCs w:val="24"/>
          <w:lang w:val="en-US"/>
        </w:rPr>
        <w:t>id</w:t>
      </w:r>
      <w:r w:rsidRPr="006973C4">
        <w:rPr>
          <w:rFonts w:ascii="Times New Roman" w:hAnsi="Times New Roman"/>
          <w:sz w:val="24"/>
          <w:szCs w:val="24"/>
        </w:rPr>
        <w:t xml:space="preserve"> </w:t>
      </w:r>
      <w:r>
        <w:rPr>
          <w:rFonts w:ascii="Times New Roman" w:hAnsi="Times New Roman"/>
          <w:sz w:val="24"/>
          <w:szCs w:val="24"/>
        </w:rPr>
        <w:t>quod est”)</w:t>
      </w:r>
      <w:r>
        <w:rPr>
          <w:rStyle w:val="FootnoteReference"/>
          <w:rFonts w:ascii="Times New Roman" w:hAnsi="Times New Roman"/>
          <w:sz w:val="24"/>
          <w:szCs w:val="24"/>
        </w:rPr>
        <w:footnoteReference w:id="9"/>
      </w:r>
      <w:r>
        <w:rPr>
          <w:rFonts w:ascii="Times New Roman" w:hAnsi="Times New Roman"/>
          <w:sz w:val="24"/>
          <w:szCs w:val="24"/>
        </w:rPr>
        <w:t>,  естеството и същността на сигурността изискват по-задълбочен подход, като функция на устойчивостта и адаптивността, насочен не само към променливите на средата, която поражда несигурност, но и към нейните движещи сили и ядрото на генериране на устойчивост.</w:t>
      </w:r>
      <w:r w:rsidRPr="006973C4">
        <w:rPr>
          <w:rFonts w:ascii="Times New Roman" w:hAnsi="Times New Roman"/>
          <w:sz w:val="24"/>
          <w:szCs w:val="24"/>
        </w:rPr>
        <w:t xml:space="preserve"> </w:t>
      </w:r>
    </w:p>
    <w:p w:rsidR="00585031" w:rsidRDefault="00585031" w:rsidP="0000676A">
      <w:pPr>
        <w:pStyle w:val="Default"/>
        <w:ind w:left="57" w:right="113" w:firstLine="720"/>
        <w:jc w:val="both"/>
        <w:rPr>
          <w:lang w:val="bg-BG"/>
        </w:rPr>
      </w:pPr>
      <w:r w:rsidRPr="00CA5CA1">
        <w:rPr>
          <w:lang w:val="bg-BG"/>
        </w:rPr>
        <w:t xml:space="preserve">Произходът на думата </w:t>
      </w:r>
      <w:r w:rsidRPr="00CA5CA1">
        <w:rPr>
          <w:i/>
          <w:lang w:val="bg-BG"/>
        </w:rPr>
        <w:t xml:space="preserve">„сигурност” </w:t>
      </w:r>
      <w:r w:rsidRPr="00CA5CA1">
        <w:rPr>
          <w:lang w:val="bg-BG"/>
        </w:rPr>
        <w:t>е от латински език -  "</w:t>
      </w:r>
      <w:r w:rsidRPr="00CA5CA1">
        <w:rPr>
          <w:i/>
        </w:rPr>
        <w:t>securus</w:t>
      </w:r>
      <w:r w:rsidRPr="00CA5CA1">
        <w:rPr>
          <w:i/>
          <w:lang w:val="bg-BG"/>
        </w:rPr>
        <w:t>" (“</w:t>
      </w:r>
      <w:r w:rsidRPr="00CA5CA1">
        <w:rPr>
          <w:i/>
        </w:rPr>
        <w:t>se</w:t>
      </w:r>
      <w:r w:rsidRPr="00CA5CA1">
        <w:rPr>
          <w:i/>
          <w:lang w:val="bg-BG"/>
        </w:rPr>
        <w:t>” – без и “</w:t>
      </w:r>
      <w:r w:rsidRPr="00CA5CA1">
        <w:rPr>
          <w:i/>
        </w:rPr>
        <w:t>curus</w:t>
      </w:r>
      <w:r w:rsidRPr="00CA5CA1">
        <w:rPr>
          <w:i/>
          <w:lang w:val="bg-BG"/>
        </w:rPr>
        <w:t>” – 1. грижа; 2. безпокойство, тревога)</w:t>
      </w:r>
      <w:r w:rsidRPr="00CA5CA1">
        <w:rPr>
          <w:lang w:val="bg-BG"/>
        </w:rPr>
        <w:t xml:space="preserve"> и означава </w:t>
      </w:r>
      <w:r w:rsidRPr="00CA5CA1">
        <w:rPr>
          <w:i/>
          <w:lang w:val="bg-BG"/>
        </w:rPr>
        <w:t xml:space="preserve">свобода от тревога, безпокойство или мирно състояние без никакви рискове и заплахи. </w:t>
      </w:r>
      <w:r w:rsidRPr="00CA5CA1">
        <w:rPr>
          <w:lang w:val="bg-BG"/>
        </w:rPr>
        <w:t>Съществуват две сходни по смисъл интерпретации на етимологията на думата. В класическият смисъл понятието се представя като спокойствие или освобождение от грижи, което Цицерон определя като „</w:t>
      </w:r>
      <w:r w:rsidRPr="00CA5CA1">
        <w:rPr>
          <w:i/>
          <w:lang w:val="bg-BG"/>
        </w:rPr>
        <w:t>отсъствие на безпокойство, от което зависи реализирането на живота”.</w:t>
      </w:r>
      <w:r w:rsidRPr="00CA5CA1">
        <w:rPr>
          <w:rStyle w:val="FootnoteReference"/>
          <w:i/>
          <w:lang w:val="bg-BG"/>
        </w:rPr>
        <w:footnoteReference w:id="10"/>
      </w:r>
      <w:r w:rsidRPr="00CA5CA1">
        <w:rPr>
          <w:lang w:val="bg-BG"/>
        </w:rPr>
        <w:t xml:space="preserve"> Съвременните учени я определят като комплексно понятие, съдържащо в себе си отсъствие на опасност, увереност на индивида, обществото и държавата, че тях ги охраняват от възможни опасности, а според други автори, сигурността представлява общност на политически цели, стратегии, методи, които служат за предотвратяване на войната при запазване на способността на политическо самоопределение. </w:t>
      </w:r>
    </w:p>
    <w:p w:rsidR="00585031" w:rsidRDefault="00585031" w:rsidP="00C60046">
      <w:pPr>
        <w:spacing w:after="0" w:line="240" w:lineRule="auto"/>
        <w:ind w:left="57" w:right="113" w:firstLine="720"/>
        <w:jc w:val="both"/>
        <w:rPr>
          <w:rFonts w:ascii="Times New Roman" w:hAnsi="Times New Roman"/>
          <w:i/>
          <w:sz w:val="24"/>
          <w:szCs w:val="24"/>
        </w:rPr>
      </w:pPr>
      <w:r w:rsidRPr="00CA5CA1">
        <w:rPr>
          <w:rFonts w:ascii="Times New Roman" w:hAnsi="Times New Roman"/>
          <w:sz w:val="24"/>
          <w:szCs w:val="24"/>
        </w:rPr>
        <w:t xml:space="preserve">Полемиката около същността на термина </w:t>
      </w:r>
      <w:r>
        <w:rPr>
          <w:rFonts w:ascii="Times New Roman" w:hAnsi="Times New Roman"/>
          <w:sz w:val="24"/>
          <w:szCs w:val="24"/>
        </w:rPr>
        <w:t xml:space="preserve">на </w:t>
      </w:r>
      <w:r w:rsidRPr="00CA5CA1">
        <w:rPr>
          <w:rFonts w:ascii="Times New Roman" w:hAnsi="Times New Roman"/>
          <w:sz w:val="24"/>
          <w:szCs w:val="24"/>
        </w:rPr>
        <w:t xml:space="preserve">различните теоретични школи е свързана с промените в развитието на международните отношения, измененията на средата за сигурност и  глобалните заплахи. </w:t>
      </w:r>
      <w:r>
        <w:rPr>
          <w:rFonts w:ascii="Times New Roman" w:hAnsi="Times New Roman"/>
          <w:sz w:val="24"/>
          <w:szCs w:val="24"/>
        </w:rPr>
        <w:t xml:space="preserve">В края на 20 век, дебатите </w:t>
      </w:r>
      <w:r w:rsidRPr="00CA5CA1">
        <w:rPr>
          <w:rFonts w:ascii="Times New Roman" w:hAnsi="Times New Roman"/>
          <w:sz w:val="24"/>
          <w:szCs w:val="24"/>
        </w:rPr>
        <w:t xml:space="preserve">относно дефинирането на понятието </w:t>
      </w:r>
      <w:r w:rsidRPr="00CA5CA1">
        <w:rPr>
          <w:rFonts w:ascii="Times New Roman" w:hAnsi="Times New Roman"/>
          <w:i/>
          <w:sz w:val="24"/>
          <w:szCs w:val="24"/>
        </w:rPr>
        <w:t>сигурност</w:t>
      </w:r>
      <w:r w:rsidRPr="00CA5CA1">
        <w:rPr>
          <w:rFonts w:ascii="Times New Roman" w:hAnsi="Times New Roman"/>
          <w:sz w:val="24"/>
          <w:szCs w:val="24"/>
        </w:rPr>
        <w:t xml:space="preserve"> се фокусират предимно върху конкретизиране обекта на изследване, около теоретичните подходи за „разширяване“ и „задълбочаване“ </w:t>
      </w:r>
      <w:r w:rsidRPr="002971FE">
        <w:rPr>
          <w:rFonts w:ascii="Times New Roman" w:hAnsi="Times New Roman"/>
          <w:sz w:val="24"/>
          <w:szCs w:val="24"/>
          <w:lang w:val="ru-RU"/>
        </w:rPr>
        <w:t>(“</w:t>
      </w:r>
      <w:r w:rsidRPr="00CA5CA1">
        <w:rPr>
          <w:rFonts w:ascii="Times New Roman" w:hAnsi="Times New Roman"/>
          <w:sz w:val="24"/>
          <w:szCs w:val="24"/>
          <w:lang w:val="en-US"/>
        </w:rPr>
        <w:t>widening</w:t>
      </w:r>
      <w:r w:rsidRPr="002971FE">
        <w:rPr>
          <w:rFonts w:ascii="Times New Roman" w:hAnsi="Times New Roman"/>
          <w:sz w:val="24"/>
          <w:szCs w:val="24"/>
          <w:lang w:val="ru-RU"/>
        </w:rPr>
        <w:t xml:space="preserve">” </w:t>
      </w:r>
      <w:r w:rsidRPr="00CA5CA1">
        <w:rPr>
          <w:rFonts w:ascii="Times New Roman" w:hAnsi="Times New Roman"/>
          <w:sz w:val="24"/>
          <w:szCs w:val="24"/>
          <w:lang w:val="en-US"/>
        </w:rPr>
        <w:t>and</w:t>
      </w:r>
      <w:r w:rsidRPr="002971FE">
        <w:rPr>
          <w:rFonts w:ascii="Times New Roman" w:hAnsi="Times New Roman"/>
          <w:sz w:val="24"/>
          <w:szCs w:val="24"/>
          <w:lang w:val="ru-RU"/>
        </w:rPr>
        <w:t xml:space="preserve"> “</w:t>
      </w:r>
      <w:r w:rsidRPr="00CA5CA1">
        <w:rPr>
          <w:rFonts w:ascii="Times New Roman" w:hAnsi="Times New Roman"/>
          <w:sz w:val="24"/>
          <w:szCs w:val="24"/>
          <w:lang w:val="en-US"/>
        </w:rPr>
        <w:t>deepening</w:t>
      </w:r>
      <w:r w:rsidRPr="002971FE">
        <w:rPr>
          <w:rFonts w:ascii="Times New Roman" w:hAnsi="Times New Roman"/>
          <w:sz w:val="24"/>
          <w:szCs w:val="24"/>
          <w:lang w:val="ru-RU"/>
        </w:rPr>
        <w:t xml:space="preserve">” </w:t>
      </w:r>
      <w:r w:rsidRPr="00CA5CA1">
        <w:rPr>
          <w:rFonts w:ascii="Times New Roman" w:hAnsi="Times New Roman"/>
          <w:sz w:val="24"/>
          <w:szCs w:val="24"/>
          <w:lang w:val="en-US"/>
        </w:rPr>
        <w:t>of</w:t>
      </w:r>
      <w:r w:rsidRPr="002971FE">
        <w:rPr>
          <w:rFonts w:ascii="Times New Roman" w:hAnsi="Times New Roman"/>
          <w:sz w:val="24"/>
          <w:szCs w:val="24"/>
          <w:lang w:val="ru-RU"/>
        </w:rPr>
        <w:t xml:space="preserve"> </w:t>
      </w:r>
      <w:r w:rsidRPr="00CA5CA1">
        <w:rPr>
          <w:rFonts w:ascii="Times New Roman" w:hAnsi="Times New Roman"/>
          <w:sz w:val="24"/>
          <w:szCs w:val="24"/>
          <w:lang w:val="en-US"/>
        </w:rPr>
        <w:t>security</w:t>
      </w:r>
      <w:r>
        <w:rPr>
          <w:rFonts w:ascii="Times New Roman" w:hAnsi="Times New Roman"/>
          <w:sz w:val="24"/>
          <w:szCs w:val="24"/>
          <w:lang w:val="ru-RU"/>
        </w:rPr>
        <w:t>)</w:t>
      </w:r>
      <w:r w:rsidRPr="00CA5CA1">
        <w:rPr>
          <w:rFonts w:ascii="Times New Roman" w:hAnsi="Times New Roman"/>
          <w:sz w:val="24"/>
          <w:szCs w:val="24"/>
        </w:rPr>
        <w:t xml:space="preserve">. В повечето теории се отделя внимание на нормативни въпроси като: </w:t>
      </w:r>
      <w:r w:rsidRPr="00CA5CA1">
        <w:rPr>
          <w:rFonts w:ascii="Times New Roman" w:hAnsi="Times New Roman"/>
          <w:i/>
          <w:sz w:val="24"/>
          <w:szCs w:val="24"/>
        </w:rPr>
        <w:t>Сигурност за кого? Сигурност на какво, с какви средства и според какви норми?</w:t>
      </w:r>
      <w:r w:rsidRPr="00CA5CA1">
        <w:rPr>
          <w:rFonts w:ascii="Times New Roman" w:hAnsi="Times New Roman"/>
          <w:sz w:val="24"/>
          <w:szCs w:val="24"/>
        </w:rPr>
        <w:t xml:space="preserve"> На по-заден план остават значими проблеми като: </w:t>
      </w:r>
      <w:r w:rsidRPr="00CA5CA1">
        <w:rPr>
          <w:rFonts w:ascii="Times New Roman" w:hAnsi="Times New Roman"/>
          <w:i/>
          <w:sz w:val="24"/>
          <w:szCs w:val="24"/>
        </w:rPr>
        <w:t>Каква е същността на понятието сигурност в условията на съвременните заплахи? Каква е представата на обществото за сигурността? Възможно ли е да се определят общи характеристики на понятието сигурност на базата на многобройните дефиниции за него? Възможно ли е да се използва дадена концепция като отправна точка за взимане на по-добри решения в сферата на сигурността?</w:t>
      </w:r>
      <w:r w:rsidRPr="00CA5CA1">
        <w:rPr>
          <w:rStyle w:val="FootnoteReference"/>
          <w:rFonts w:ascii="Times New Roman" w:hAnsi="Times New Roman"/>
          <w:i/>
          <w:sz w:val="24"/>
          <w:szCs w:val="24"/>
        </w:rPr>
        <w:footnoteReference w:id="11"/>
      </w:r>
      <w:r w:rsidRPr="00CA5CA1">
        <w:rPr>
          <w:rFonts w:ascii="Times New Roman" w:hAnsi="Times New Roman"/>
          <w:i/>
          <w:sz w:val="24"/>
          <w:szCs w:val="24"/>
        </w:rPr>
        <w:t xml:space="preserve"> </w:t>
      </w:r>
    </w:p>
    <w:p w:rsidR="00585031" w:rsidRPr="00CA5CA1" w:rsidRDefault="00585031" w:rsidP="0000676A">
      <w:pPr>
        <w:pStyle w:val="Default"/>
        <w:ind w:left="57" w:right="113" w:firstLine="720"/>
        <w:jc w:val="both"/>
        <w:rPr>
          <w:lang w:val="bg-BG"/>
        </w:rPr>
      </w:pPr>
      <w:r w:rsidRPr="00CA5CA1">
        <w:rPr>
          <w:lang w:val="bg-BG"/>
        </w:rPr>
        <w:t xml:space="preserve">Класическия дебат в международните отношения между двете основни направления – на </w:t>
      </w:r>
      <w:r w:rsidRPr="00CA5CA1">
        <w:rPr>
          <w:i/>
          <w:lang w:val="bg-BG"/>
        </w:rPr>
        <w:t xml:space="preserve">реализма </w:t>
      </w:r>
      <w:r w:rsidRPr="00CA5CA1">
        <w:rPr>
          <w:lang w:val="bg-BG"/>
        </w:rPr>
        <w:t xml:space="preserve">и </w:t>
      </w:r>
      <w:r w:rsidRPr="00CA5CA1">
        <w:rPr>
          <w:i/>
          <w:lang w:val="bg-BG"/>
        </w:rPr>
        <w:t>либерализма</w:t>
      </w:r>
      <w:r w:rsidRPr="00CA5CA1">
        <w:rPr>
          <w:b/>
          <w:i/>
          <w:lang w:val="bg-BG"/>
        </w:rPr>
        <w:t>,</w:t>
      </w:r>
      <w:r w:rsidRPr="00CA5CA1">
        <w:rPr>
          <w:lang w:val="bg-BG"/>
        </w:rPr>
        <w:t xml:space="preserve"> е характерен и за теоретичните концепции в сферата на сигурността, но сложната и динамична природа на понятието сигурност не може да бъде напълно аналитично отразено единствено чрез тези школи. От една страна традиционните възгледи на реалистите разглеждат предимно военните заплахи за сигурността и силовата политика като адекватно действие за нейната защита. От друга страна подходът на либералистите и неолибералистите е свързан с едно по-широко понятие за сигурност, което включва екологични, социални и икономически заплахи за сигурността. Дихотомията между тези две течения не обхваща например теориите на пост-модернистките направления, които оспорват традиционните представи за сигурността и я разглеждат в контекста на глобализация и съвременните заплахи. Нетрадиционните възгледи за сигурността (либерал</w:t>
      </w:r>
      <w:r>
        <w:rPr>
          <w:lang w:val="bg-BG"/>
        </w:rPr>
        <w:t xml:space="preserve">ни и </w:t>
      </w:r>
      <w:r w:rsidRPr="00CA5CA1">
        <w:rPr>
          <w:lang w:val="bg-BG"/>
        </w:rPr>
        <w:t>неолиберал</w:t>
      </w:r>
      <w:r>
        <w:rPr>
          <w:lang w:val="bg-BG"/>
        </w:rPr>
        <w:t>ни</w:t>
      </w:r>
      <w:r w:rsidRPr="00CA5CA1">
        <w:rPr>
          <w:lang w:val="bg-BG"/>
        </w:rPr>
        <w:t xml:space="preserve">) следват две под-групи на т.нар. поддръжници на „разширяването” и на „задълбочаването” на понятието. Първата група най-общо критикува традиционните концепции за военните заплахи, като приема за значими така също и екологични, хуманитарни, икономически и др. проблеми на съвремието, които застрашават сигурността. Втората група поддържа мнението, при анализа на сигурността че трябва да се обръща внимание на проблеми като </w:t>
      </w:r>
      <w:r w:rsidRPr="00CA5CA1">
        <w:rPr>
          <w:i/>
          <w:lang w:val="bg-BG"/>
        </w:rPr>
        <w:t>„чия сигурност е заплашена?”, „до каква степен?”</w:t>
      </w:r>
      <w:r w:rsidRPr="00CA5CA1">
        <w:rPr>
          <w:lang w:val="bg-BG"/>
        </w:rPr>
        <w:t xml:space="preserve"> и др., предлага проблематизирането на сигурността на структурно и индивидуално ниво, не само на държавно и международно.</w:t>
      </w:r>
      <w:r>
        <w:rPr>
          <w:lang w:val="bg-BG"/>
        </w:rPr>
        <w:t xml:space="preserve"> </w:t>
      </w:r>
      <w:r w:rsidRPr="00CA5CA1">
        <w:rPr>
          <w:lang w:val="bg-BG"/>
        </w:rPr>
        <w:t xml:space="preserve">Първоначално, според реалистичния и по-късно според нео-реалистичния подход, военната сигурност се смята за атрибут на държавата, на даден регион или обединение от държави (съюз, алианс), на регионите и съюзите. Сигурността е разглеждана като </w:t>
      </w:r>
      <w:r w:rsidRPr="00CA5CA1">
        <w:rPr>
          <w:i/>
          <w:lang w:val="bg-BG"/>
        </w:rPr>
        <w:t>отсъствие от заплахи или ситуация, в която появата на заплахи може да бъде или предотвратена или изолирана от влияние върху държавата (съюза, региона).</w:t>
      </w:r>
      <w:r w:rsidRPr="00CA5CA1">
        <w:rPr>
          <w:lang w:val="bg-BG"/>
        </w:rPr>
        <w:t xml:space="preserve"> С разширяването на нео-реалистичните концепции за сигурността се включват и широк аспект от потенциални заплахи – от икономически и екологични проблеми, до човешки права и миграция. </w:t>
      </w:r>
    </w:p>
    <w:p w:rsidR="00585031" w:rsidRPr="00CA5CA1" w:rsidRDefault="00585031" w:rsidP="00C60046">
      <w:pPr>
        <w:pStyle w:val="Standard"/>
        <w:ind w:left="57" w:right="113" w:firstLine="720"/>
        <w:jc w:val="both"/>
        <w:rPr>
          <w:lang w:val="bg-BG"/>
        </w:rPr>
      </w:pPr>
      <w:r w:rsidRPr="00CA5CA1">
        <w:rPr>
          <w:lang w:val="bg-BG"/>
        </w:rPr>
        <w:t>Задълбочаването на проблематиката на сигурността води или надолу към нивото на индивидуалната и хуманитарната сигурност или нагоре – към нивото на международната или глобалната сигурност, заедно с регионалната или обществената сигурност като междинно ниво. В изследванията за сигурността, разширяването на понятието се дължи преди всичко на представителите на неореалистичния подход, докато паралелното разширяване и задълбочаване на концепциите за сигурност се дължат на конструктивистките течения, предимно свързани с Копенхагенската школа</w:t>
      </w:r>
      <w:r w:rsidRPr="00CA5CA1">
        <w:rPr>
          <w:rStyle w:val="FootnoteReference"/>
          <w:lang w:val="bg-BG"/>
        </w:rPr>
        <w:footnoteReference w:customMarkFollows="1" w:id="12"/>
        <w:sym w:font="Symbol" w:char="F02A"/>
      </w:r>
      <w:r w:rsidRPr="00CA5CA1">
        <w:rPr>
          <w:lang w:val="bg-BG"/>
        </w:rPr>
        <w:t xml:space="preserve"> (Бари Б</w:t>
      </w:r>
      <w:r>
        <w:rPr>
          <w:lang w:val="bg-BG"/>
        </w:rPr>
        <w:t>ю</w:t>
      </w:r>
      <w:r w:rsidRPr="00CA5CA1">
        <w:rPr>
          <w:lang w:val="bg-BG"/>
        </w:rPr>
        <w:t>зан и др.)</w:t>
      </w:r>
      <w:r w:rsidRPr="00CA5CA1">
        <w:rPr>
          <w:rStyle w:val="FootnoteReference"/>
          <w:lang w:val="bg-BG"/>
        </w:rPr>
        <w:footnoteReference w:id="13"/>
      </w:r>
    </w:p>
    <w:p w:rsidR="00585031" w:rsidRPr="00CA5CA1" w:rsidRDefault="00585031" w:rsidP="00C60046">
      <w:pPr>
        <w:pStyle w:val="Default"/>
        <w:ind w:left="57" w:right="113" w:firstLine="720"/>
        <w:jc w:val="both"/>
        <w:rPr>
          <w:color w:val="auto"/>
          <w:lang w:val="bg-BG"/>
        </w:rPr>
      </w:pPr>
      <w:r w:rsidRPr="00CA5CA1">
        <w:rPr>
          <w:color w:val="auto"/>
          <w:lang w:val="bg-BG"/>
        </w:rPr>
        <w:t xml:space="preserve">Сред класическите концепции за сигурността е и тази, представена от Ханс Моргентау, в неговия труд върху реализма, където той споменава, че: </w:t>
      </w:r>
      <w:r w:rsidRPr="00CA5CA1">
        <w:rPr>
          <w:i/>
          <w:color w:val="auto"/>
          <w:lang w:val="bg-BG"/>
        </w:rPr>
        <w:t xml:space="preserve">„сигурността трябва да бъде дефинирана като интегритет на националната територия и нейните институции.” </w:t>
      </w:r>
      <w:r w:rsidRPr="00CA5CA1">
        <w:rPr>
          <w:rStyle w:val="FootnoteReference"/>
          <w:i/>
          <w:color w:val="auto"/>
          <w:lang w:val="bg-BG"/>
        </w:rPr>
        <w:footnoteReference w:id="14"/>
      </w:r>
      <w:r w:rsidRPr="00CA5CA1">
        <w:rPr>
          <w:color w:val="auto"/>
          <w:lang w:val="bg-BG"/>
        </w:rPr>
        <w:t xml:space="preserve"> По-нататък той добавя, че „</w:t>
      </w:r>
      <w:r w:rsidRPr="00CA5CA1">
        <w:rPr>
          <w:i/>
          <w:color w:val="auto"/>
          <w:lang w:val="bg-BG"/>
        </w:rPr>
        <w:t>оцеляването на политическа единица и нейната идентичност, (т.е. сигурността) съставлява базовия минимум, най-необходимия елемент на нейните интереси по отношение на другите единици.”</w:t>
      </w:r>
      <w:r w:rsidRPr="00CA5CA1">
        <w:rPr>
          <w:rStyle w:val="FootnoteReference"/>
          <w:i/>
          <w:color w:val="auto"/>
          <w:lang w:val="bg-BG"/>
        </w:rPr>
        <w:footnoteReference w:id="15"/>
      </w:r>
      <w:r w:rsidRPr="00CA5CA1">
        <w:rPr>
          <w:color w:val="auto"/>
          <w:lang w:val="bg-BG"/>
        </w:rPr>
        <w:t xml:space="preserve"> </w:t>
      </w:r>
    </w:p>
    <w:p w:rsidR="00585031" w:rsidRPr="00CA5CA1" w:rsidRDefault="00585031" w:rsidP="00C60046">
      <w:pPr>
        <w:pStyle w:val="Default"/>
        <w:ind w:left="57" w:right="113" w:firstLine="720"/>
        <w:jc w:val="both"/>
        <w:rPr>
          <w:lang w:val="bg-BG"/>
        </w:rPr>
      </w:pPr>
      <w:r w:rsidRPr="00CA5CA1">
        <w:rPr>
          <w:lang w:val="bg-BG"/>
        </w:rPr>
        <w:t xml:space="preserve">Друг представител на реалистичното направление в изследванията на сигурността е Стивън Уолт, чиято дефиниция от 1991 г. е най-много дебатирана и оспорвана от последователи на другите течения. Той ограничава  обхвата на заплахите за сигурността само до военни и артикулира държавно-центристка позиция. Теорията му намира аргументация в схващания на традиционализма за анархичната природа на света и факта, че държавите са ако не единствените, то поне най-значимите актьори на международната политическа арена. Сигурността на държавите е свързана с оцеляването и предпазването от заплахи, а най-голямата заплаха е войната и накърняването на териториалната цялост и суверенитет. </w:t>
      </w:r>
      <w:r w:rsidRPr="00CA5CA1">
        <w:rPr>
          <w:rStyle w:val="FootnoteReference"/>
          <w:lang w:val="bg-BG"/>
        </w:rPr>
        <w:footnoteReference w:id="16"/>
      </w:r>
    </w:p>
    <w:p w:rsidR="00585031" w:rsidRPr="00CA5CA1" w:rsidRDefault="00585031" w:rsidP="00C60046">
      <w:pPr>
        <w:pStyle w:val="Default"/>
        <w:ind w:left="57" w:right="113" w:firstLine="720"/>
        <w:jc w:val="both"/>
        <w:rPr>
          <w:i/>
          <w:lang w:val="bg-BG"/>
        </w:rPr>
      </w:pPr>
      <w:r w:rsidRPr="00CA5CA1">
        <w:rPr>
          <w:lang w:val="bg-BG"/>
        </w:rPr>
        <w:t>Определението на Стивън Уолт гласи, че: „</w:t>
      </w:r>
      <w:r w:rsidRPr="00CA5CA1">
        <w:rPr>
          <w:i/>
          <w:lang w:val="bg-BG"/>
        </w:rPr>
        <w:t>Проблематиката на сигурността може да се дефинира като анализ на заплахите, употребата и контрола на военна сила. Тя разглежда условията, при които употребата на сила е по-реална, начините, по които тя влияе върху хора, общество и държавите, както и специфичните политики, които правителствата следват, за да се защитят, подготвят или участват във война.”</w:t>
      </w:r>
      <w:r w:rsidRPr="00CA5CA1">
        <w:rPr>
          <w:rStyle w:val="FootnoteReference"/>
          <w:i/>
          <w:lang w:val="bg-BG"/>
        </w:rPr>
        <w:footnoteReference w:id="17"/>
      </w:r>
      <w:r w:rsidRPr="00CA5CA1">
        <w:rPr>
          <w:lang w:val="bg-BG"/>
        </w:rPr>
        <w:t xml:space="preserve">Изследователят Мохамед Айоб, представител на школата на либералистите подчертава политико-институционалните заплахи за сигурността, на базата на сравнение между страните от Третия свят и водещите държави. Айоб смята, че националната сигурност е функция на държавното устройство, което изисква една страна да притежава не само „хардуер за сигурност”, т.е. контрол на военната сила, а също така и „софтуер за сигурност”, т.е. легитимност и интеграция. </w:t>
      </w:r>
      <w:r w:rsidRPr="00CA5CA1">
        <w:rPr>
          <w:rStyle w:val="FootnoteReference"/>
          <w:lang w:val="bg-BG"/>
        </w:rPr>
        <w:footnoteReference w:id="18"/>
      </w:r>
      <w:r w:rsidRPr="00CA5CA1">
        <w:rPr>
          <w:lang w:val="bg-BG"/>
        </w:rPr>
        <w:t xml:space="preserve"> Той твърди, че: </w:t>
      </w:r>
      <w:r w:rsidRPr="00CA5CA1">
        <w:rPr>
          <w:i/>
          <w:lang w:val="bg-BG"/>
        </w:rPr>
        <w:t xml:space="preserve">„Сигурността или несигурността се определят по отношение на външните и вътрешни заплахи (уязвимостите), които заплашват, потенциално могат да разрушат или отслабят  държавните структури.”  </w:t>
      </w:r>
      <w:r w:rsidRPr="00CA5CA1">
        <w:rPr>
          <w:rStyle w:val="FootnoteReference"/>
          <w:i/>
          <w:lang w:val="bg-BG"/>
        </w:rPr>
        <w:footnoteReference w:id="19"/>
      </w:r>
    </w:p>
    <w:p w:rsidR="00585031" w:rsidRPr="00CA5CA1" w:rsidRDefault="00585031" w:rsidP="00C60046">
      <w:pPr>
        <w:pStyle w:val="Default"/>
        <w:ind w:left="57" w:right="113" w:firstLine="720"/>
        <w:jc w:val="both"/>
        <w:rPr>
          <w:i/>
          <w:color w:val="auto"/>
          <w:lang w:val="bg-BG"/>
        </w:rPr>
      </w:pPr>
      <w:r w:rsidRPr="00CA5CA1">
        <w:rPr>
          <w:lang w:val="bg-BG"/>
        </w:rPr>
        <w:t>Представата за сигурността е разгледана в новаторски в по-различен аспект от Оле Уавър, един от основателите на Копенхагенската школа и представител на неолибералистичното течение за „разширените” представи за сигурността. Според Уавър, понятието сигурност се използва в две значения. Първо - то се използва в ежедневния език и описва свободата от заплахи, а второ – употребява се в от изследванията за сигурността, за да се анализира оцеляването на държавите. Той подчертава, че не съществува нито индивидуална,  нито международна сигурност, а терминът „национална сигурност” е единственото научно правилно понятие.</w:t>
      </w:r>
      <w:r>
        <w:rPr>
          <w:lang w:val="bg-BG"/>
        </w:rPr>
        <w:t xml:space="preserve"> </w:t>
      </w:r>
      <w:r w:rsidRPr="00CA5CA1">
        <w:rPr>
          <w:color w:val="auto"/>
          <w:lang w:val="bg-BG"/>
        </w:rPr>
        <w:t xml:space="preserve">По-обширна дефиниция за сигурността, предложена от </w:t>
      </w:r>
      <w:r w:rsidRPr="00CA5CA1">
        <w:rPr>
          <w:i/>
          <w:color w:val="auto"/>
          <w:lang w:val="bg-BG"/>
        </w:rPr>
        <w:t>Арнолд Уолферс</w:t>
      </w:r>
      <w:r w:rsidRPr="00CA5CA1">
        <w:rPr>
          <w:color w:val="auto"/>
          <w:lang w:val="bg-BG"/>
        </w:rPr>
        <w:t>, която става стандарт в международните отношения, гласи: „</w:t>
      </w:r>
      <w:r w:rsidRPr="00CA5CA1">
        <w:rPr>
          <w:i/>
          <w:color w:val="auto"/>
          <w:lang w:val="bg-BG"/>
        </w:rPr>
        <w:t>Сигурността, в обективен план, измерва отсъствието на заплахи за постигнатите обществени ценности, а в субективен план – отсъствието на страх, че тези ценности могат да бъдат накърнени, атакувани, застрашени.”</w:t>
      </w:r>
      <w:r w:rsidRPr="00CA5CA1">
        <w:rPr>
          <w:rStyle w:val="FootnoteReference"/>
          <w:i/>
          <w:color w:val="auto"/>
          <w:lang w:val="bg-BG"/>
        </w:rPr>
        <w:footnoteReference w:id="20"/>
      </w:r>
      <w:r w:rsidRPr="00CA5CA1">
        <w:rPr>
          <w:i/>
          <w:color w:val="auto"/>
          <w:lang w:val="bg-BG"/>
        </w:rPr>
        <w:t xml:space="preserve"> </w:t>
      </w:r>
    </w:p>
    <w:p w:rsidR="00585031" w:rsidRPr="002971FE" w:rsidRDefault="00585031" w:rsidP="00C60046">
      <w:pPr>
        <w:pStyle w:val="Default"/>
        <w:ind w:left="57" w:right="113" w:firstLine="720"/>
        <w:jc w:val="both"/>
        <w:rPr>
          <w:lang w:val="ru-RU"/>
        </w:rPr>
      </w:pPr>
      <w:r w:rsidRPr="00CA5CA1">
        <w:rPr>
          <w:lang w:val="bg-BG"/>
        </w:rPr>
        <w:t>При новите стратегически условия сигурността означава много повече от защита на територията и суверенитета. Икономическата сигурност и запазването на гражданските права все повече доминират над регионалната сигурност. Често към последните се добавят и проблемите на националната и транснационалната (международната) сигурност.</w:t>
      </w:r>
      <w:r w:rsidRPr="00CA5CA1">
        <w:rPr>
          <w:rStyle w:val="FootnoteReference"/>
          <w:lang w:val="bg-BG"/>
        </w:rPr>
        <w:footnoteReference w:id="21"/>
      </w:r>
      <w:r w:rsidRPr="00CA5CA1">
        <w:rPr>
          <w:lang w:val="bg-BG"/>
        </w:rPr>
        <w:t xml:space="preserve"> Други концепции за сигурността  в икономически аспект я определят като „обществено благо”, достъпно еднакво за всеки член на обществото. </w:t>
      </w:r>
      <w:r w:rsidRPr="002971FE">
        <w:rPr>
          <w:lang w:val="ru-RU"/>
        </w:rPr>
        <w:t>Съвременният теоретичен дебат в тази област поставя известни трудности при конкретно концептуализиране на сигурността и избор на подходяща дефиниция, която точно да характеризира понятието в съвременните му измерения и по-скоро да изключва, отколкото да включва твърде много аспекти. Въпреки това, новите академични изследвания в тази област създават предпоставки за развитие на нови политики и научни направления, като представят значимите хуманитарни аспекти на сигурността, които до тогава са пренебрегвани.</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Понятието „секюритизация” е развито от Копенхагенската школа, за да заеме междинно място между тези два противоположни възгледа. От една страна, учените от тази школа съзират нуждата да разхлабят връзката между военните проблеми и проблемите на сигурността, така че да отдалечат концепцията от фокуса й върху държавата. От друга страна, те са съгласни, че съществува нужда от критерии за разграничаване на въпросите на сигурността от тези на политиката, защото иначе всичко би било сигурност. Те се противопоставят на предложението, всяка сигурност да бъде разглеждана като индивидуална сигурност, защото последното би довело до пренебрегване на групите в международните отношения, които са зависими от индивидите, но също така са повече от обикновен техен сбор.</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 xml:space="preserve">Решението на този ребус минава през лингвистичен обрат в течението на пост-позитивизма. Една от централните фигури на школата - Оле Уавър, препоръчва сигурността да не се разбира като онтологично дадена с фиксирано значение, ограничено до държавния и военен сектор или, алтернативно, до отделния индивид, а като нещо, което е конструирано във и чрез актове на речта, чрез говорене. Според Уавър, даден проблем се превръща в обект на сигурността т.е. се „секуритизира”, не поради своите вътрешно присъщи качества, а защото е представен с терминологията на сигурността в дискурсивната артикулация. Тази терминология изважда даден проблем от областта на обикновената политика и утвърждава, че ако не се предприемат специфични действия, това ще оправдае вземането на извънредни мерки извън правилата на ежедневната политика. </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 xml:space="preserve">Такова „секуритивно” действие опитва да определи даден проблем като „безспорен”. Политическият дебат като такъв може да съдържа много „секуритивни” действия, но когато даден проблем е успешно „секуритизиран”, неговата безспорност и необходимостта от извънредни мерки се приемат безусловно. </w:t>
      </w:r>
      <w:r w:rsidRPr="00CA5CA1">
        <w:rPr>
          <w:rStyle w:val="FootnoteReference"/>
          <w:rFonts w:ascii="Times New Roman" w:hAnsi="Times New Roman"/>
          <w:color w:val="000000"/>
          <w:sz w:val="24"/>
          <w:szCs w:val="24"/>
        </w:rPr>
        <w:footnoteReference w:id="22"/>
      </w:r>
      <w:bookmarkStart w:id="1" w:name="_Toc107974248"/>
    </w:p>
    <w:bookmarkEnd w:id="1"/>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Прието е, че </w:t>
      </w:r>
      <w:r w:rsidRPr="00CA5CA1">
        <w:rPr>
          <w:rFonts w:ascii="Times New Roman" w:hAnsi="Times New Roman"/>
          <w:i/>
          <w:sz w:val="24"/>
          <w:szCs w:val="24"/>
        </w:rPr>
        <w:t>политиката за сигурност и отбрана</w:t>
      </w:r>
      <w:r w:rsidRPr="00CA5CA1">
        <w:rPr>
          <w:rFonts w:ascii="Times New Roman" w:hAnsi="Times New Roman"/>
          <w:sz w:val="24"/>
          <w:szCs w:val="24"/>
        </w:rPr>
        <w:t xml:space="preserve"> е най-важния елемент от общата политика на една суверенна държава. Това е държавна дейност, която осигурява оптимално съотношение между всички структурни елементи на сигурността за създаване на най-благоприятни условия за развитието на обществото и защита на неговите интереси. Политиката за сигурност и отбрана формулира преди всичко основните възгледи, цели, задачи и програми за осигуряването на върховните държавни и обществени интереси във всички аспекти, в това число и военната сигурност. Нейна главна цел е запазването и укрепването на мира в обстановка на вътрешна сигурност и международна, колективна безопасност и осигуряване на благоприятни условия за прогресивното развитие на нацията. Следователно „политика за сигурност и отбрана” е сложна подсистема в системата от висш порядък и е приоритет на всяка област на обществения живот. </w:t>
      </w:r>
    </w:p>
    <w:p w:rsidR="00585031" w:rsidRPr="00CA5CA1" w:rsidRDefault="00585031" w:rsidP="00D91434">
      <w:pPr>
        <w:spacing w:after="0" w:line="240" w:lineRule="auto"/>
        <w:ind w:left="57" w:right="113" w:firstLine="720"/>
        <w:jc w:val="both"/>
        <w:rPr>
          <w:rFonts w:ascii="Times New Roman" w:hAnsi="Times New Roman"/>
          <w:sz w:val="24"/>
          <w:szCs w:val="24"/>
        </w:rPr>
      </w:pPr>
      <w:r w:rsidRPr="00CA5CA1">
        <w:rPr>
          <w:rFonts w:ascii="Times New Roman" w:hAnsi="Times New Roman"/>
          <w:i/>
          <w:sz w:val="24"/>
          <w:szCs w:val="24"/>
        </w:rPr>
        <w:t>Отбраната</w:t>
      </w:r>
      <w:r w:rsidRPr="00CA5CA1">
        <w:rPr>
          <w:rFonts w:ascii="Times New Roman" w:hAnsi="Times New Roman"/>
          <w:sz w:val="24"/>
          <w:szCs w:val="24"/>
        </w:rPr>
        <w:t xml:space="preserve"> на страната е основен елемент на системата за национална сигурност. Отбраната е първо военни действия и съвкупност от мероприятия, осигуряваща подготовката и оптималното използване на възможностите на силите, средствата, духовния фактор, релефа в широкия му аспект и инфраструктурата на страната за отразяване нахлуването на евентуален противник в случай на агресия. Под отбрана се разбира система от дейности с политически, военен, икономически, научно-технически, духовен, социален и военно-патриотичен характер, целяща поддържането на въоръжените сили, националното стопанство и нематериалната сфера на обществено-политическия живот в готовност за действия във военно време. </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Глобализацията все повече засилва взаимозависимостта между държавите особено в сферата на сигурността и отбраната. Съвременните заплахи за сигурността в една държава лесно могат да се разпрострат и да заплашат друга държава, да дестабилизират даден регион или дори световния мир. Новите реалности в международната политика, заедно променения дневен ред на сигурността водят до засилване на международното сътрудничество в сферата на отбраната и сигурността.</w:t>
      </w:r>
    </w:p>
    <w:p w:rsidR="00585031" w:rsidRPr="00CA5CA1" w:rsidRDefault="00585031" w:rsidP="00C60046">
      <w:pPr>
        <w:autoSpaceDE w:val="0"/>
        <w:autoSpaceDN w:val="0"/>
        <w:adjustRightInd w:val="0"/>
        <w:spacing w:after="0" w:line="240" w:lineRule="auto"/>
        <w:ind w:firstLine="720"/>
        <w:jc w:val="both"/>
        <w:rPr>
          <w:rFonts w:ascii="Times New Roman" w:hAnsi="Times New Roman"/>
          <w:i/>
          <w:color w:val="000000"/>
          <w:sz w:val="24"/>
          <w:szCs w:val="24"/>
        </w:rPr>
      </w:pPr>
      <w:r w:rsidRPr="00CA5CA1">
        <w:rPr>
          <w:rFonts w:ascii="Times New Roman" w:hAnsi="Times New Roman"/>
          <w:i/>
          <w:color w:val="000000"/>
          <w:sz w:val="24"/>
          <w:szCs w:val="24"/>
        </w:rPr>
        <w:t>Видове системи в сферата за сигурност и отбрана:</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u w:val="single"/>
        </w:rPr>
      </w:pPr>
      <w:r w:rsidRPr="00CA5CA1">
        <w:rPr>
          <w:rFonts w:ascii="Times New Roman" w:hAnsi="Times New Roman"/>
          <w:color w:val="000000"/>
          <w:sz w:val="24"/>
          <w:szCs w:val="24"/>
          <w:u w:val="single"/>
        </w:rPr>
        <w:t>Колективна отбрана</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Колективната отбрана се определя като съглашение (договор), чрез който две или повече държави обещават да се подпомагат и сътрудничат в случай на външно нападение или агресия. Най-ярък пример за колективна отбрана е НАТО.</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u w:val="single"/>
        </w:rPr>
      </w:pPr>
      <w:r w:rsidRPr="00CA5CA1">
        <w:rPr>
          <w:rFonts w:ascii="Times New Roman" w:hAnsi="Times New Roman"/>
          <w:color w:val="000000"/>
          <w:sz w:val="24"/>
          <w:szCs w:val="24"/>
          <w:u w:val="single"/>
        </w:rPr>
        <w:t>Колективна сигурност</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 xml:space="preserve">Чрез системата за колективна сигурност членовете на дадена общност се обявяват против употребата на сила и се договарят да помагат на всеки член, в случай, че се използва сила от друг. Тази система осигурява силова реакция от международната общност в случай на нарушаване на международното право и световния  мир. За разлика от колективната отбрана, колективната сигурност може да бъде насочена срещу използването на сила и от член на самата общност. Типичен пример за такава система е ООН. </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u w:val="single"/>
        </w:rPr>
      </w:pPr>
      <w:r w:rsidRPr="00CA5CA1">
        <w:rPr>
          <w:rFonts w:ascii="Times New Roman" w:hAnsi="Times New Roman"/>
          <w:color w:val="000000"/>
          <w:sz w:val="24"/>
          <w:szCs w:val="24"/>
          <w:u w:val="single"/>
        </w:rPr>
        <w:t>Кооперативна сигурност</w:t>
      </w:r>
    </w:p>
    <w:p w:rsidR="00585031" w:rsidRPr="00CA5CA1" w:rsidRDefault="00585031" w:rsidP="00C60046">
      <w:pPr>
        <w:autoSpaceDE w:val="0"/>
        <w:autoSpaceDN w:val="0"/>
        <w:adjustRightInd w:val="0"/>
        <w:spacing w:after="0" w:line="240" w:lineRule="auto"/>
        <w:ind w:firstLine="720"/>
        <w:jc w:val="both"/>
        <w:rPr>
          <w:rFonts w:ascii="Times New Roman" w:hAnsi="Times New Roman"/>
          <w:color w:val="000000"/>
          <w:sz w:val="24"/>
          <w:szCs w:val="24"/>
        </w:rPr>
      </w:pPr>
      <w:r w:rsidRPr="00CA5CA1">
        <w:rPr>
          <w:rFonts w:ascii="Times New Roman" w:hAnsi="Times New Roman"/>
          <w:color w:val="000000"/>
          <w:sz w:val="24"/>
          <w:szCs w:val="24"/>
        </w:rPr>
        <w:t>Тя свързва колективната сигурност с по-широкия подход към сигурността. Тази система представлява по-широк подход в отношенията за сигурност, която обхваща множество измерения. Тя е по-скоро включваща, отколкото изключваща;  тя не е ограничителна за членовете; отдава предимство на многостранните отношения, а не на двустранните; не се отнася привилегировано към военните въпроси пред невоенните; приема, че държавите са главните актьори в системата за сигурност, но също така, че индивидуалните актьори също имат значима роля в тази система; не изисква създаването на формални институции за сигурност, но и не ги отхвърля и освен всичко друго подчертава значимостта на създаването на диалог за сътрудничество на многостранно ниво.</w:t>
      </w:r>
      <w:r w:rsidRPr="00CA5CA1">
        <w:rPr>
          <w:rStyle w:val="FootnoteReference"/>
          <w:rFonts w:ascii="Times New Roman" w:hAnsi="Times New Roman"/>
          <w:color w:val="000000"/>
          <w:sz w:val="24"/>
          <w:szCs w:val="24"/>
        </w:rPr>
        <w:footnoteReference w:id="23"/>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i/>
          <w:sz w:val="24"/>
          <w:szCs w:val="24"/>
        </w:rPr>
        <w:t>„Сектор за сигурност</w:t>
      </w:r>
      <w:r w:rsidRPr="00CA5CA1">
        <w:rPr>
          <w:rFonts w:ascii="Times New Roman" w:hAnsi="Times New Roman"/>
          <w:sz w:val="24"/>
          <w:szCs w:val="24"/>
        </w:rPr>
        <w:t xml:space="preserve">” - включва всички държавни органи и институции, имащи право да използват или да наредят използването на сила за отбрана на националната независимост и териториалната цялост, за защита на живота и собствеността на гражданите, за осигуряване на върховенството на закона и обществения ред. Заедно с това, в понятието „сектор за сигурност” се включват и всички органи, организации и институции, които имат права да осъществяват наблюдение, съдебен и граждански контрол над споменатите по-горе органи. </w:t>
      </w:r>
    </w:p>
    <w:p w:rsidR="00585031" w:rsidRPr="00CA5CA1" w:rsidRDefault="00585031" w:rsidP="00C60046">
      <w:pPr>
        <w:spacing w:after="0" w:line="240" w:lineRule="auto"/>
        <w:ind w:firstLine="708"/>
        <w:jc w:val="both"/>
        <w:rPr>
          <w:rFonts w:ascii="Times New Roman" w:hAnsi="Times New Roman"/>
          <w:sz w:val="24"/>
          <w:szCs w:val="24"/>
        </w:rPr>
      </w:pPr>
      <w:r w:rsidRPr="00CA5CA1">
        <w:rPr>
          <w:rFonts w:ascii="Times New Roman" w:hAnsi="Times New Roman"/>
          <w:i/>
          <w:sz w:val="24"/>
          <w:szCs w:val="24"/>
        </w:rPr>
        <w:t>Националната сигурност к</w:t>
      </w:r>
      <w:r w:rsidRPr="00CA5CA1">
        <w:rPr>
          <w:rFonts w:ascii="Times New Roman" w:hAnsi="Times New Roman"/>
          <w:sz w:val="24"/>
          <w:szCs w:val="24"/>
        </w:rPr>
        <w:t>ато понятие тя се появява първоначално в американската политология в първите години след края на Втората световна война (1947 г. Президентът Хари Труман, National Security Act).</w:t>
      </w:r>
      <w:r w:rsidRPr="00CA5CA1">
        <w:rPr>
          <w:rStyle w:val="FootnoteReference"/>
          <w:rFonts w:ascii="Times New Roman" w:hAnsi="Times New Roman"/>
          <w:sz w:val="24"/>
          <w:szCs w:val="24"/>
        </w:rPr>
        <w:footnoteReference w:id="24"/>
      </w:r>
      <w:r w:rsidRPr="00CA5CA1">
        <w:rPr>
          <w:rFonts w:ascii="Times New Roman" w:hAnsi="Times New Roman"/>
          <w:sz w:val="24"/>
          <w:szCs w:val="24"/>
        </w:rPr>
        <w:t xml:space="preserve"> До този период доминират понятията „отбрана”, „отбранителна способност”, отразяващи естествения стремеж да се защитят собствените граници и територия. Национална сигурност като политическа категория отразява връзката на сигурността с нацията, с определена териториална държавна общност, характерно състояние на тази нация като цялостна система, включваща обществените отношения и съзнание, институти, съдействащи реализацията на националните интереси. Под национална сигурност на отделна страна, съгласно Устава на ООН, се разбира </w:t>
      </w:r>
      <w:r w:rsidRPr="008D3E27">
        <w:rPr>
          <w:rFonts w:ascii="Times New Roman" w:hAnsi="Times New Roman"/>
          <w:i/>
          <w:sz w:val="24"/>
          <w:szCs w:val="24"/>
        </w:rPr>
        <w:t>динамично състояние</w:t>
      </w:r>
      <w:r w:rsidRPr="00CA5CA1">
        <w:rPr>
          <w:rFonts w:ascii="Times New Roman" w:hAnsi="Times New Roman"/>
          <w:sz w:val="24"/>
          <w:szCs w:val="24"/>
        </w:rPr>
        <w:t>, при което за държавата и обществото не съществува пряка опасност от въоръжено нападение, политически натиск или икономическа принуда, така че те свободно да осъществяват своето развитие и прогрес.</w:t>
      </w:r>
      <w:r w:rsidRPr="00CA5CA1">
        <w:rPr>
          <w:rStyle w:val="FootnoteReference"/>
          <w:rFonts w:ascii="Times New Roman" w:hAnsi="Times New Roman"/>
          <w:sz w:val="24"/>
          <w:szCs w:val="24"/>
        </w:rPr>
        <w:footnoteReference w:id="25"/>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i/>
          <w:sz w:val="24"/>
          <w:szCs w:val="24"/>
        </w:rPr>
        <w:t>Критерий</w:t>
      </w:r>
      <w:r w:rsidRPr="00CA5CA1">
        <w:rPr>
          <w:rFonts w:ascii="Times New Roman" w:hAnsi="Times New Roman"/>
          <w:sz w:val="24"/>
          <w:szCs w:val="24"/>
        </w:rPr>
        <w:t xml:space="preserve"> за гарантиране на националната сигурност е наличието на </w:t>
      </w:r>
      <w:r w:rsidRPr="008D3E27">
        <w:rPr>
          <w:rFonts w:ascii="Times New Roman" w:hAnsi="Times New Roman"/>
          <w:i/>
          <w:sz w:val="24"/>
          <w:szCs w:val="24"/>
        </w:rPr>
        <w:t>висока степен на възможността на държавата самостоятелно да компенсира, неутрализира или управлява</w:t>
      </w:r>
      <w:r w:rsidRPr="00CA5CA1">
        <w:rPr>
          <w:rFonts w:ascii="Times New Roman" w:hAnsi="Times New Roman"/>
          <w:sz w:val="24"/>
          <w:szCs w:val="24"/>
        </w:rPr>
        <w:t xml:space="preserve"> различните видове заплахи и надеждно да защитава гражданските, обществени и държавни интереси, които в съвкупност съставляват националните интереси, независимо от намеренията, действията и позицията на други страни, етнически, икономически, религиозни и други образувания.</w:t>
      </w:r>
      <w:r w:rsidRPr="00CA5CA1">
        <w:rPr>
          <w:rStyle w:val="FootnoteReference"/>
          <w:rFonts w:ascii="Times New Roman" w:hAnsi="Times New Roman"/>
          <w:sz w:val="24"/>
          <w:szCs w:val="24"/>
        </w:rPr>
        <w:footnoteReference w:id="26"/>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Националната сигурност може да се определи като относително устойчиво състояние на нацията, характеризиращо се с обективни външни и вътрешни условия, при които в достатъчно висока степен са защитени от съвременните рискове и заплахи жизненоважните национални интереси и благодарение на които, това състояние поражда в обществените настроения господстващо чувство на сигурност.</w:t>
      </w:r>
      <w:r w:rsidRPr="00CA5CA1">
        <w:rPr>
          <w:rStyle w:val="FootnoteReference"/>
          <w:rFonts w:ascii="Times New Roman" w:hAnsi="Times New Roman"/>
          <w:sz w:val="24"/>
          <w:szCs w:val="24"/>
        </w:rPr>
        <w:footnoteReference w:id="27"/>
      </w:r>
      <w:r w:rsidRPr="00CA5CA1">
        <w:rPr>
          <w:rFonts w:ascii="Times New Roman" w:hAnsi="Times New Roman"/>
          <w:sz w:val="24"/>
          <w:szCs w:val="24"/>
        </w:rPr>
        <w:t xml:space="preserve"> В най-общ план „национална сигурност” е защитеност и реализиране на националните интереси като съвкупност от интересите на държавата, обществото и личността.  </w:t>
      </w:r>
      <w:r w:rsidRPr="00CA5CA1">
        <w:rPr>
          <w:rFonts w:ascii="Times New Roman" w:hAnsi="Times New Roman"/>
          <w:i/>
          <w:sz w:val="24"/>
          <w:szCs w:val="24"/>
        </w:rPr>
        <w:t>Национални интереси и идеали</w:t>
      </w:r>
      <w:r w:rsidRPr="00CA5CA1">
        <w:rPr>
          <w:rFonts w:ascii="Times New Roman" w:hAnsi="Times New Roman"/>
          <w:sz w:val="24"/>
          <w:szCs w:val="24"/>
        </w:rPr>
        <w:t xml:space="preserve"> са комплекс от непреходни ценности и политически мотиви за поведение във вътрешно и външнополитически аспект, които отразяват стремежа на нацията за оцеляване и просперитет. В областта на сигурността те имат дългосрочен характер. Националните интереси в глобалната епоха никога не се ограничават в държавните граници. Това създава предпоставка за възникването на многобройни противоречия, които могат да бъдат решавани на равнище на междудържавни взаимодействия. Новото е промяна в средата на реализирането им и увеличаване на взаимозависимостта с националните интереси на други държави. Категорията „национален интерес” не съвпада с „държавен интерес”. Първата, съдържа в по-голяма степен интересите на нацията като гражданско общество и функционира само когато са развити достатъчно добре неговите институции. Категорията „</w:t>
      </w:r>
      <w:r w:rsidRPr="00CA5CA1">
        <w:rPr>
          <w:rFonts w:ascii="Times New Roman" w:hAnsi="Times New Roman"/>
          <w:i/>
          <w:sz w:val="24"/>
          <w:szCs w:val="24"/>
        </w:rPr>
        <w:t>държавен интерес</w:t>
      </w:r>
      <w:r w:rsidRPr="00CA5CA1">
        <w:rPr>
          <w:rFonts w:ascii="Times New Roman" w:hAnsi="Times New Roman"/>
          <w:sz w:val="24"/>
          <w:szCs w:val="24"/>
        </w:rPr>
        <w:t>” е приложима към всяка държава на всяка степен от нейното развитие: държава-класа, държава-бюрокрация, държава-нация, държава-партия. В либералните демокрации възниква своеобразен тандем между държавата и обществото, който създава феномена „национална държава”. В „нацията” държавата съществува дотолкова, доколкото е в състояние да изпълнява делегираните й от обществото функции да осигурява връзката между гражданите. Често за по-голяма прецизност се използва понятието „национално-държавни интереси”, под което се разбират интересите на определена социално-политическа общност, отразяващи конкретно-историческия баланс на интересите на личността, обществените групи и социума като цяло в съотношение с интересите на други социално-политически образувания (институциите на властта, политическите партии и др.).</w:t>
      </w:r>
      <w:r w:rsidRPr="00CA5CA1">
        <w:rPr>
          <w:rStyle w:val="FootnoteReference"/>
          <w:rFonts w:ascii="Times New Roman" w:hAnsi="Times New Roman"/>
          <w:sz w:val="24"/>
          <w:szCs w:val="24"/>
        </w:rPr>
        <w:footnoteReference w:id="28"/>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Съгласно терминологията на Ханс Моргентау двете равнища на национални интереси (главни и специфични) се наричат жизненоважни и второстепенни. Жизненоважните интереси гарантират на държавата сигурност, свобода, независимост, защита на държавните институции и укрепване на нейните ценности. Тези интереси изключват компромиса като отразяват въпроси, заради които държавата е готова да воюва. Второстепенните интереси допускат компромис и преговори. </w:t>
      </w:r>
      <w:r w:rsidRPr="00CA5CA1">
        <w:rPr>
          <w:rStyle w:val="FootnoteReference"/>
          <w:rFonts w:ascii="Times New Roman" w:hAnsi="Times New Roman"/>
          <w:sz w:val="24"/>
          <w:szCs w:val="24"/>
        </w:rPr>
        <w:footnoteReference w:id="29"/>
      </w:r>
      <w:r w:rsidRPr="00CA5CA1">
        <w:rPr>
          <w:rFonts w:ascii="Times New Roman" w:hAnsi="Times New Roman"/>
          <w:sz w:val="24"/>
          <w:szCs w:val="24"/>
        </w:rPr>
        <w:t xml:space="preserve"> </w:t>
      </w:r>
    </w:p>
    <w:p w:rsidR="00585031" w:rsidRPr="00CA5CA1" w:rsidRDefault="00585031" w:rsidP="00C60046">
      <w:pPr>
        <w:pStyle w:val="Default"/>
        <w:ind w:left="57" w:right="113" w:firstLine="720"/>
        <w:jc w:val="both"/>
        <w:rPr>
          <w:lang w:val="bg-BG"/>
        </w:rPr>
      </w:pPr>
      <w:r w:rsidRPr="00CA5CA1">
        <w:rPr>
          <w:lang w:val="bg-BG"/>
        </w:rPr>
        <w:t>Класическите определения  за националната сигурността в областта на политическите науки следват няколко основни направления:</w:t>
      </w:r>
    </w:p>
    <w:p w:rsidR="00585031" w:rsidRPr="00CA5CA1" w:rsidRDefault="00585031" w:rsidP="00C60046">
      <w:pPr>
        <w:pStyle w:val="Default"/>
        <w:numPr>
          <w:ilvl w:val="1"/>
          <w:numId w:val="3"/>
        </w:numPr>
        <w:ind w:right="113"/>
        <w:jc w:val="both"/>
        <w:rPr>
          <w:lang w:val="bg-BG"/>
        </w:rPr>
      </w:pPr>
      <w:r w:rsidRPr="00CA5CA1">
        <w:rPr>
          <w:lang w:val="bg-BG"/>
        </w:rPr>
        <w:t xml:space="preserve">Сигурността се разглежда като атрибут на държавата и означава отсъствие на военен конфликт или защита от нападение и накърняване на териториалната цялост и национален суверенитет. Терминът се интерпретира като </w:t>
      </w:r>
      <w:r w:rsidRPr="00CA5CA1">
        <w:rPr>
          <w:i/>
          <w:lang w:val="bg-BG"/>
        </w:rPr>
        <w:t>военна сигурност или отбрана</w:t>
      </w:r>
      <w:r w:rsidRPr="00CA5CA1">
        <w:rPr>
          <w:lang w:val="bg-BG"/>
        </w:rPr>
        <w:t>;</w:t>
      </w:r>
    </w:p>
    <w:p w:rsidR="00585031" w:rsidRPr="00CA5CA1" w:rsidRDefault="00585031" w:rsidP="00C60046">
      <w:pPr>
        <w:pStyle w:val="Default"/>
        <w:numPr>
          <w:ilvl w:val="1"/>
          <w:numId w:val="3"/>
        </w:numPr>
        <w:ind w:right="113"/>
        <w:jc w:val="both"/>
        <w:rPr>
          <w:lang w:val="bg-BG"/>
        </w:rPr>
      </w:pPr>
      <w:r w:rsidRPr="00CA5CA1">
        <w:rPr>
          <w:lang w:val="bg-BG"/>
        </w:rPr>
        <w:t xml:space="preserve">Сигурността, разглеждана в по-широк аспект като обществено благо, отнасяща се предимно до явления от сферата на международните отношения или пряко или непряко предизвикани от междудържавни отношения - </w:t>
      </w:r>
      <w:r w:rsidRPr="00CA5CA1">
        <w:rPr>
          <w:i/>
          <w:lang w:val="bg-BG"/>
        </w:rPr>
        <w:t>международна сигурност.</w:t>
      </w:r>
    </w:p>
    <w:p w:rsidR="00585031" w:rsidRPr="00CA5CA1" w:rsidRDefault="00585031" w:rsidP="00C60046">
      <w:pPr>
        <w:pStyle w:val="Default"/>
        <w:numPr>
          <w:ilvl w:val="1"/>
          <w:numId w:val="3"/>
        </w:numPr>
        <w:ind w:right="113"/>
        <w:jc w:val="both"/>
        <w:rPr>
          <w:lang w:val="bg-BG"/>
        </w:rPr>
      </w:pPr>
      <w:r w:rsidRPr="00CA5CA1">
        <w:rPr>
          <w:lang w:val="bg-BG"/>
        </w:rPr>
        <w:t xml:space="preserve">Сигурността като ценност в универсален смисъл (свързана с отделната личност или обществото като цяло)  - </w:t>
      </w:r>
      <w:r w:rsidRPr="00CA5CA1">
        <w:rPr>
          <w:i/>
          <w:lang w:val="bg-BG"/>
        </w:rPr>
        <w:t>хуманитарна сигурност</w:t>
      </w:r>
      <w:r w:rsidRPr="00CA5CA1">
        <w:rPr>
          <w:lang w:val="bg-BG"/>
        </w:rPr>
        <w:t>.</w:t>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Най-общата класификация на сигурността спрямо контекста или обхвата на заплахите, традиционно я разделя на две основни области: „външна” или „вътрешна” (национална).</w:t>
      </w:r>
      <w:r w:rsidRPr="00CA5CA1">
        <w:rPr>
          <w:rStyle w:val="FootnoteReference"/>
          <w:rFonts w:ascii="Times New Roman" w:hAnsi="Times New Roman"/>
          <w:sz w:val="24"/>
          <w:szCs w:val="24"/>
        </w:rPr>
        <w:footnoteReference w:id="30"/>
      </w:r>
    </w:p>
    <w:p w:rsidR="00585031" w:rsidRPr="00CA5CA1" w:rsidRDefault="00585031" w:rsidP="00C60046">
      <w:pPr>
        <w:spacing w:after="0" w:line="240" w:lineRule="auto"/>
        <w:ind w:left="57" w:right="113" w:firstLine="720"/>
        <w:jc w:val="both"/>
        <w:rPr>
          <w:rFonts w:ascii="Times New Roman" w:hAnsi="Times New Roman"/>
          <w:sz w:val="24"/>
          <w:szCs w:val="24"/>
        </w:rPr>
      </w:pPr>
      <w:r w:rsidRPr="00D91434">
        <w:rPr>
          <w:rFonts w:ascii="Times New Roman" w:hAnsi="Times New Roman"/>
          <w:i/>
          <w:sz w:val="24"/>
          <w:szCs w:val="24"/>
        </w:rPr>
        <w:t>Външната сигурност</w:t>
      </w:r>
      <w:r w:rsidRPr="00CA5CA1">
        <w:rPr>
          <w:rFonts w:ascii="Times New Roman" w:hAnsi="Times New Roman"/>
          <w:sz w:val="24"/>
          <w:szCs w:val="24"/>
        </w:rPr>
        <w:t xml:space="preserve"> е устойчиво във времето състояние, при което за държавата и обществото съществуват гарантирани възможности за неутрализиране на евентуални външни заплахи, гарантиране на териториалната цялост, държавния суверенитет и независимост, за националното единство, културните интереси, провеждането на национална политика без външна намеса, осигуряване на стабилни икономически и търговски партньори, суровини и валутни средства за икономическо развитие и т.н. Тя в значителна степен е производство на вътрешната сигурност.</w:t>
      </w:r>
    </w:p>
    <w:p w:rsidR="00585031" w:rsidRPr="00CA5CA1" w:rsidRDefault="00585031" w:rsidP="00C60046">
      <w:pPr>
        <w:spacing w:after="0" w:line="240" w:lineRule="auto"/>
        <w:ind w:left="57" w:right="113" w:firstLine="720"/>
        <w:jc w:val="both"/>
        <w:rPr>
          <w:rFonts w:ascii="Times New Roman" w:hAnsi="Times New Roman"/>
          <w:sz w:val="24"/>
          <w:szCs w:val="24"/>
        </w:rPr>
      </w:pPr>
      <w:r w:rsidRPr="00D91434">
        <w:rPr>
          <w:rFonts w:ascii="Times New Roman" w:hAnsi="Times New Roman"/>
          <w:i/>
          <w:sz w:val="24"/>
          <w:szCs w:val="24"/>
        </w:rPr>
        <w:t>Вътрешната сигурност</w:t>
      </w:r>
      <w:r w:rsidRPr="00CA5CA1">
        <w:rPr>
          <w:rFonts w:ascii="Times New Roman" w:hAnsi="Times New Roman"/>
          <w:sz w:val="24"/>
          <w:szCs w:val="24"/>
        </w:rPr>
        <w:t xml:space="preserve"> е жизненоважна за дадена държава и главен опорен стълб на националната сигурност. Тя е състояние, при което държавата и обществото със собствени сили и средства гарантирано могат да неутрализират всякакви вътрешни заплахи. Свежда се предимно до: опазване на вътрешния ред, икономическото и екологичното състояние на държавата, социалното положение на личността.</w:t>
      </w:r>
    </w:p>
    <w:p w:rsidR="00585031" w:rsidRPr="00CA5CA1" w:rsidRDefault="00585031" w:rsidP="00C60046">
      <w:pPr>
        <w:tabs>
          <w:tab w:val="left" w:pos="2505"/>
        </w:tabs>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Спрямо характера и обхвата на потенциалната заплаха за сигурността, тя се разделя в няколко основни категории – </w:t>
      </w:r>
      <w:r w:rsidRPr="00CA5CA1">
        <w:rPr>
          <w:rFonts w:ascii="Times New Roman" w:hAnsi="Times New Roman"/>
          <w:i/>
          <w:sz w:val="24"/>
          <w:szCs w:val="24"/>
        </w:rPr>
        <w:t>международна, регионална, национална,  (както и нейните подкатегории или аспекти – външна, вътрешна, военна, икономическа, политическа, информационна, екологична, духовна и др.).</w:t>
      </w:r>
      <w:r w:rsidRPr="00CA5CA1">
        <w:rPr>
          <w:rFonts w:ascii="Times New Roman" w:hAnsi="Times New Roman"/>
          <w:sz w:val="24"/>
          <w:szCs w:val="24"/>
        </w:rPr>
        <w:t xml:space="preserve"> </w:t>
      </w:r>
    </w:p>
    <w:p w:rsidR="00585031" w:rsidRPr="00CA5CA1" w:rsidRDefault="00585031" w:rsidP="00C60046">
      <w:pPr>
        <w:tabs>
          <w:tab w:val="left" w:pos="2505"/>
        </w:tabs>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Друга категоризация, която се основава на средствата или инструментите, използвани за неутрализиране на дадена заплаха, разделя сигурността на два основни аспекта  - „твърда” /англ. терм. =  hard/  или военна и „мека” /soft/ или хуманитарна сигурност. </w:t>
      </w:r>
    </w:p>
    <w:p w:rsidR="00585031" w:rsidRPr="00CA5CA1" w:rsidRDefault="00585031" w:rsidP="00C60046">
      <w:pPr>
        <w:tabs>
          <w:tab w:val="left" w:pos="2505"/>
        </w:tabs>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По-долу следва кратко представяне на </w:t>
      </w:r>
      <w:r w:rsidRPr="00CA5CA1">
        <w:rPr>
          <w:rFonts w:ascii="Times New Roman" w:hAnsi="Times New Roman"/>
          <w:i/>
          <w:sz w:val="24"/>
          <w:szCs w:val="24"/>
          <w:u w:val="single"/>
        </w:rPr>
        <w:t>измеренията (аспектите)</w:t>
      </w:r>
      <w:r w:rsidRPr="00CA5CA1">
        <w:rPr>
          <w:rFonts w:ascii="Times New Roman" w:hAnsi="Times New Roman"/>
          <w:sz w:val="24"/>
          <w:szCs w:val="24"/>
        </w:rPr>
        <w:t xml:space="preserve"> на сигурността спрямо </w:t>
      </w:r>
      <w:r w:rsidRPr="00CA5CA1">
        <w:rPr>
          <w:rFonts w:ascii="Times New Roman" w:hAnsi="Times New Roman"/>
          <w:i/>
          <w:sz w:val="24"/>
          <w:szCs w:val="24"/>
        </w:rPr>
        <w:t>характера и обхвата на заплахата</w:t>
      </w:r>
      <w:r w:rsidRPr="00CA5CA1">
        <w:rPr>
          <w:rFonts w:ascii="Times New Roman" w:hAnsi="Times New Roman"/>
          <w:sz w:val="24"/>
          <w:szCs w:val="24"/>
        </w:rPr>
        <w:t>:</w:t>
      </w:r>
    </w:p>
    <w:p w:rsidR="00585031" w:rsidRPr="00CA5CA1" w:rsidRDefault="00585031" w:rsidP="00C60046">
      <w:pPr>
        <w:numPr>
          <w:ilvl w:val="0"/>
          <w:numId w:val="5"/>
        </w:numPr>
        <w:spacing w:after="0" w:line="240" w:lineRule="auto"/>
        <w:rPr>
          <w:rFonts w:ascii="Times New Roman" w:hAnsi="Times New Roman"/>
          <w:i/>
          <w:sz w:val="24"/>
          <w:szCs w:val="24"/>
        </w:rPr>
      </w:pPr>
      <w:r w:rsidRPr="00CA5CA1">
        <w:rPr>
          <w:rFonts w:ascii="Times New Roman" w:hAnsi="Times New Roman"/>
          <w:i/>
          <w:sz w:val="24"/>
          <w:szCs w:val="24"/>
        </w:rPr>
        <w:t>Международна сигурност</w:t>
      </w:r>
    </w:p>
    <w:p w:rsidR="00585031" w:rsidRPr="00CA5CA1" w:rsidRDefault="00585031" w:rsidP="00C60046">
      <w:pPr>
        <w:spacing w:after="0" w:line="240" w:lineRule="auto"/>
        <w:ind w:left="284" w:right="113" w:firstLine="436"/>
        <w:jc w:val="both"/>
        <w:rPr>
          <w:rFonts w:ascii="Times New Roman" w:hAnsi="Times New Roman"/>
          <w:sz w:val="24"/>
          <w:szCs w:val="24"/>
        </w:rPr>
      </w:pPr>
      <w:r w:rsidRPr="00CA5CA1">
        <w:rPr>
          <w:rFonts w:ascii="Times New Roman" w:hAnsi="Times New Roman"/>
          <w:sz w:val="24"/>
          <w:szCs w:val="24"/>
        </w:rPr>
        <w:t>Тя представлява състояние на външните отношение на участващите в международното общуване страни и на цялата международна система, при което не възниква заплаха за жизнените интереси на отделните страни и на международната общност, а в случай, че такава заплаха възникне, съществуват надеждни средства да бъде преодоляна по начин позволяващ нормално функциониране на системата и свободно развитие на всяка отделна страна.</w:t>
      </w:r>
    </w:p>
    <w:p w:rsidR="00585031" w:rsidRPr="00CA5CA1" w:rsidRDefault="00585031" w:rsidP="00C60046">
      <w:pPr>
        <w:numPr>
          <w:ilvl w:val="0"/>
          <w:numId w:val="5"/>
        </w:numPr>
        <w:spacing w:after="0" w:line="240" w:lineRule="auto"/>
        <w:rPr>
          <w:rFonts w:ascii="Times New Roman" w:hAnsi="Times New Roman"/>
          <w:i/>
          <w:sz w:val="24"/>
          <w:szCs w:val="24"/>
        </w:rPr>
      </w:pPr>
      <w:r w:rsidRPr="00CA5CA1">
        <w:rPr>
          <w:rFonts w:ascii="Times New Roman" w:hAnsi="Times New Roman"/>
          <w:i/>
          <w:sz w:val="24"/>
          <w:szCs w:val="24"/>
        </w:rPr>
        <w:t xml:space="preserve">Регионална сигурност </w:t>
      </w:r>
    </w:p>
    <w:p w:rsidR="00585031" w:rsidRPr="00CA5CA1" w:rsidRDefault="00585031" w:rsidP="00C60046">
      <w:pPr>
        <w:spacing w:after="0" w:line="240" w:lineRule="auto"/>
        <w:ind w:left="284" w:right="113" w:firstLine="436"/>
        <w:jc w:val="both"/>
        <w:rPr>
          <w:rFonts w:ascii="Times New Roman" w:hAnsi="Times New Roman"/>
          <w:sz w:val="24"/>
          <w:szCs w:val="24"/>
        </w:rPr>
      </w:pPr>
      <w:r w:rsidRPr="00CA5CA1">
        <w:rPr>
          <w:rFonts w:ascii="Times New Roman" w:hAnsi="Times New Roman"/>
          <w:sz w:val="24"/>
          <w:szCs w:val="24"/>
        </w:rPr>
        <w:t xml:space="preserve">По своята същност, това е състояние на международните и междудържавните отношения, изключващо нарушаването на мира или създаването на заплаха за сигурността на народите и държавите в региона под каквато и да било форма. Евентуални проекти за регионална сигурност е възможно да се базират на така наречените </w:t>
      </w:r>
      <w:r w:rsidRPr="00CA5CA1">
        <w:rPr>
          <w:rFonts w:ascii="Times New Roman" w:hAnsi="Times New Roman"/>
          <w:i/>
          <w:sz w:val="24"/>
          <w:szCs w:val="24"/>
        </w:rPr>
        <w:t xml:space="preserve">плаващи акценти, </w:t>
      </w:r>
      <w:r w:rsidRPr="00CA5CA1">
        <w:rPr>
          <w:rFonts w:ascii="Times New Roman" w:hAnsi="Times New Roman"/>
          <w:sz w:val="24"/>
          <w:szCs w:val="24"/>
        </w:rPr>
        <w:t xml:space="preserve">т.е. променливи приоритети, отчитащи изменението на условията и факторите в областта на сигурността, спецификата на регионалните отношения, като ударението се поставя върху най-актуалните въпроси. Задължително условие е да се има предвид, че сигурността предполага цялостен комплекс от мерки в различни сфери – духовна, социална, политическа, икономическа, екологична, вътрешно-държавна, международна и др. Гарантирането на регионалната сигурност зависи от две взаимосвързани системи, каквито са организирането и управлението на процесите на сигурност и сътрудничество. </w:t>
      </w:r>
      <w:r w:rsidRPr="00CA5CA1">
        <w:rPr>
          <w:rStyle w:val="FootnoteReference"/>
          <w:rFonts w:ascii="Times New Roman" w:hAnsi="Times New Roman"/>
          <w:sz w:val="24"/>
          <w:szCs w:val="24"/>
        </w:rPr>
        <w:footnoteReference w:id="31"/>
      </w:r>
    </w:p>
    <w:p w:rsidR="00585031" w:rsidRPr="00CA5CA1" w:rsidRDefault="00585031" w:rsidP="00C60046">
      <w:pPr>
        <w:spacing w:after="0" w:line="240" w:lineRule="auto"/>
        <w:ind w:left="57" w:right="113" w:firstLine="720"/>
        <w:jc w:val="both"/>
        <w:rPr>
          <w:rFonts w:ascii="Times New Roman" w:hAnsi="Times New Roman"/>
          <w:sz w:val="24"/>
          <w:szCs w:val="24"/>
        </w:rPr>
      </w:pPr>
      <w:r w:rsidRPr="00CA5CA1">
        <w:rPr>
          <w:rFonts w:ascii="Times New Roman" w:hAnsi="Times New Roman"/>
          <w:sz w:val="24"/>
          <w:szCs w:val="24"/>
        </w:rPr>
        <w:t xml:space="preserve">Проблемът за сигурността в даден регион се свързва, от една страна с националната сигурност на отделните държави в него, а от друга с въпросите на международната сигурност в рамките на региона, континента и света. Един от най-значимите аспекти на сигурността е националният. Всяко едно от направленията на националната сигурност включва в своето влияние различни сфери като </w:t>
      </w:r>
      <w:r w:rsidRPr="00CA5CA1">
        <w:rPr>
          <w:rFonts w:ascii="Times New Roman" w:hAnsi="Times New Roman"/>
          <w:i/>
          <w:sz w:val="24"/>
          <w:szCs w:val="24"/>
        </w:rPr>
        <w:t>политическа, икономическа, демографска, социална, информационна, екологична, духовна, правова, военна, борба с тероризма</w:t>
      </w:r>
      <w:r w:rsidRPr="00CA5CA1">
        <w:rPr>
          <w:rFonts w:ascii="Times New Roman" w:hAnsi="Times New Roman"/>
          <w:sz w:val="24"/>
          <w:szCs w:val="24"/>
        </w:rPr>
        <w:t xml:space="preserve"> и др.: </w:t>
      </w:r>
    </w:p>
    <w:p w:rsidR="00585031" w:rsidRPr="00D91434" w:rsidRDefault="00585031" w:rsidP="00D91434">
      <w:pPr>
        <w:spacing w:after="0" w:line="240" w:lineRule="auto"/>
        <w:ind w:firstLine="360"/>
        <w:jc w:val="both"/>
        <w:rPr>
          <w:rFonts w:ascii="Times New Roman" w:hAnsi="Times New Roman"/>
          <w:sz w:val="24"/>
          <w:szCs w:val="24"/>
        </w:rPr>
      </w:pPr>
      <w:r w:rsidRPr="00CA5CA1">
        <w:rPr>
          <w:rFonts w:ascii="Times New Roman" w:hAnsi="Times New Roman"/>
          <w:sz w:val="24"/>
          <w:szCs w:val="24"/>
        </w:rPr>
        <w:t>След Доклада за човешко развитие за 1994 г. (Human Development Report)</w:t>
      </w:r>
      <w:r w:rsidRPr="00CA5CA1">
        <w:rPr>
          <w:rStyle w:val="FootnoteReference"/>
          <w:rFonts w:ascii="Times New Roman" w:hAnsi="Times New Roman"/>
          <w:i/>
          <w:sz w:val="24"/>
          <w:szCs w:val="24"/>
        </w:rPr>
        <w:t xml:space="preserve"> </w:t>
      </w:r>
      <w:r w:rsidRPr="00CA5CA1">
        <w:rPr>
          <w:rStyle w:val="FootnoteReference"/>
          <w:rFonts w:ascii="Times New Roman" w:hAnsi="Times New Roman"/>
          <w:i/>
          <w:sz w:val="24"/>
          <w:szCs w:val="24"/>
        </w:rPr>
        <w:footnoteReference w:id="32"/>
      </w:r>
      <w:r w:rsidRPr="002971FE">
        <w:rPr>
          <w:rFonts w:ascii="Times New Roman" w:hAnsi="Times New Roman"/>
          <w:sz w:val="24"/>
          <w:szCs w:val="24"/>
          <w:lang w:val="ru-RU"/>
        </w:rPr>
        <w:t>,</w:t>
      </w:r>
      <w:r w:rsidRPr="00CA5CA1">
        <w:rPr>
          <w:rFonts w:ascii="Times New Roman" w:hAnsi="Times New Roman"/>
          <w:sz w:val="24"/>
          <w:szCs w:val="24"/>
        </w:rPr>
        <w:t xml:space="preserve"> </w:t>
      </w:r>
      <w:r w:rsidRPr="002971FE">
        <w:rPr>
          <w:rFonts w:ascii="Times New Roman" w:hAnsi="Times New Roman"/>
          <w:sz w:val="24"/>
          <w:szCs w:val="24"/>
          <w:lang w:val="ru-RU"/>
        </w:rPr>
        <w:t>в</w:t>
      </w:r>
      <w:r w:rsidRPr="00CA5CA1">
        <w:rPr>
          <w:rFonts w:ascii="Times New Roman" w:hAnsi="Times New Roman"/>
          <w:sz w:val="24"/>
          <w:szCs w:val="24"/>
        </w:rPr>
        <w:t xml:space="preserve">се повече се засилва вниманието на световната общественост към по-задълбочено разглеждане на хуманитарното измерение на сигурността, свързана с проблемите на индивидуалното човешко съществуване и развитието на обществото -  осигуряване на </w:t>
      </w:r>
      <w:r w:rsidRPr="00D91434">
        <w:rPr>
          <w:rFonts w:ascii="Times New Roman" w:hAnsi="Times New Roman"/>
          <w:sz w:val="24"/>
          <w:szCs w:val="24"/>
        </w:rPr>
        <w:t xml:space="preserve">работа, прехрана, защитеност, екологична безопасност, вместо към националната сигурност, военната сигурност чрез въоръжаване и отбрана на границите, чрез приоритетно внимание върху </w:t>
      </w:r>
      <w:r w:rsidRPr="00D91434">
        <w:rPr>
          <w:rFonts w:ascii="Times New Roman" w:hAnsi="Times New Roman"/>
          <w:i/>
          <w:sz w:val="24"/>
          <w:szCs w:val="24"/>
        </w:rPr>
        <w:t>„оцеляването, ежедневието и достойнството на хората.”</w:t>
      </w:r>
      <w:r w:rsidRPr="00D91434">
        <w:rPr>
          <w:rStyle w:val="FootnoteReference"/>
          <w:rFonts w:ascii="Times New Roman" w:hAnsi="Times New Roman"/>
          <w:sz w:val="24"/>
          <w:szCs w:val="24"/>
        </w:rPr>
        <w:t xml:space="preserve"> </w:t>
      </w:r>
      <w:r w:rsidRPr="00D91434">
        <w:rPr>
          <w:rStyle w:val="FootnoteReference"/>
          <w:rFonts w:ascii="Times New Roman" w:hAnsi="Times New Roman"/>
          <w:sz w:val="24"/>
          <w:szCs w:val="24"/>
        </w:rPr>
        <w:footnoteReference w:id="33"/>
      </w:r>
      <w:r w:rsidRPr="00D91434">
        <w:rPr>
          <w:rFonts w:ascii="Times New Roman" w:hAnsi="Times New Roman"/>
          <w:sz w:val="24"/>
          <w:szCs w:val="24"/>
          <w:lang w:val="ru-RU"/>
        </w:rPr>
        <w:t xml:space="preserve"> </w:t>
      </w:r>
      <w:r w:rsidRPr="00D91434">
        <w:rPr>
          <w:rFonts w:ascii="Times New Roman" w:hAnsi="Times New Roman"/>
          <w:i/>
          <w:sz w:val="24"/>
          <w:szCs w:val="24"/>
        </w:rPr>
        <w:t xml:space="preserve"> </w:t>
      </w:r>
      <w:r w:rsidRPr="00D91434">
        <w:rPr>
          <w:rFonts w:ascii="Times New Roman" w:hAnsi="Times New Roman"/>
          <w:sz w:val="24"/>
          <w:szCs w:val="24"/>
        </w:rPr>
        <w:t xml:space="preserve">Най-общо </w:t>
      </w:r>
      <w:r w:rsidRPr="00D91434">
        <w:rPr>
          <w:rFonts w:ascii="Times New Roman" w:hAnsi="Times New Roman"/>
          <w:i/>
          <w:sz w:val="24"/>
          <w:szCs w:val="24"/>
        </w:rPr>
        <w:t>човешката сигурност</w:t>
      </w:r>
      <w:r w:rsidRPr="00D91434">
        <w:rPr>
          <w:rFonts w:ascii="Times New Roman" w:hAnsi="Times New Roman"/>
          <w:sz w:val="24"/>
          <w:szCs w:val="24"/>
        </w:rPr>
        <w:t xml:space="preserve"> може да се определи не само като защита на човека от постоянно действащи заплахи, но и изграждане на способност за възстановяване, устойчивост и неуязвимост. Човешката сигурност включва представата за гарантиран и незастрашен достъп до възможностите за човешко развитие. Основна цел на човешката сигурност е да: “Защитава  жизнената същност на човешкия живот и да подпомага човешките права и свободи. Това означава защита на хората от критични и широкообхватни заплахи и ситуации. Това означава надграждане на силните страни, чрез формиране на политически, социални, екологични, икономически, военни и културни системи, които съвместно осигуряват градивните основи за оцеляване, развитие и достойнство“. </w:t>
      </w:r>
      <w:r w:rsidRPr="00D91434">
        <w:rPr>
          <w:rStyle w:val="FootnoteReference"/>
          <w:rFonts w:ascii="Times New Roman" w:hAnsi="Times New Roman"/>
          <w:sz w:val="24"/>
          <w:szCs w:val="24"/>
        </w:rPr>
        <w:footnoteReference w:id="34"/>
      </w:r>
    </w:p>
    <w:p w:rsidR="00585031" w:rsidRPr="00D91434" w:rsidRDefault="00585031" w:rsidP="00C60046">
      <w:pPr>
        <w:spacing w:after="0" w:line="240" w:lineRule="auto"/>
        <w:ind w:firstLine="360"/>
        <w:jc w:val="both"/>
        <w:rPr>
          <w:rFonts w:ascii="Times New Roman" w:hAnsi="Times New Roman"/>
          <w:sz w:val="24"/>
          <w:szCs w:val="24"/>
        </w:rPr>
      </w:pPr>
      <w:r w:rsidRPr="00D91434">
        <w:rPr>
          <w:rFonts w:ascii="Times New Roman" w:hAnsi="Times New Roman"/>
          <w:i/>
          <w:sz w:val="24"/>
          <w:szCs w:val="24"/>
        </w:rPr>
        <w:t xml:space="preserve">Човешка сигурност (хуманитарна сигурност) </w:t>
      </w:r>
      <w:r w:rsidRPr="00D91434">
        <w:rPr>
          <w:rFonts w:ascii="Times New Roman" w:hAnsi="Times New Roman"/>
          <w:sz w:val="24"/>
          <w:szCs w:val="24"/>
        </w:rPr>
        <w:t xml:space="preserve">/ </w:t>
      </w:r>
      <w:r w:rsidRPr="00D91434">
        <w:rPr>
          <w:rFonts w:ascii="Times New Roman" w:hAnsi="Times New Roman"/>
          <w:sz w:val="24"/>
          <w:szCs w:val="24"/>
          <w:lang w:val="en-US"/>
        </w:rPr>
        <w:t>Human</w:t>
      </w:r>
      <w:r w:rsidRPr="00D91434">
        <w:rPr>
          <w:rFonts w:ascii="Times New Roman" w:hAnsi="Times New Roman"/>
          <w:sz w:val="24"/>
          <w:szCs w:val="24"/>
        </w:rPr>
        <w:t xml:space="preserve"> </w:t>
      </w:r>
      <w:r w:rsidRPr="00D91434">
        <w:rPr>
          <w:rFonts w:ascii="Times New Roman" w:hAnsi="Times New Roman"/>
          <w:sz w:val="24"/>
          <w:szCs w:val="24"/>
          <w:lang w:val="en-US"/>
        </w:rPr>
        <w:t>Security</w:t>
      </w:r>
      <w:r w:rsidRPr="00D91434">
        <w:rPr>
          <w:rFonts w:ascii="Times New Roman" w:hAnsi="Times New Roman"/>
          <w:sz w:val="24"/>
          <w:szCs w:val="24"/>
        </w:rPr>
        <w:t xml:space="preserve"> (Това понятие се използва в различни академични източници и политики като „човешка“ “</w:t>
      </w:r>
      <w:r w:rsidRPr="00D91434">
        <w:rPr>
          <w:rFonts w:ascii="Times New Roman" w:hAnsi="Times New Roman"/>
          <w:sz w:val="24"/>
          <w:szCs w:val="24"/>
          <w:lang w:val="en-US"/>
        </w:rPr>
        <w:t>human</w:t>
      </w:r>
      <w:r w:rsidRPr="00D91434">
        <w:rPr>
          <w:rFonts w:ascii="Times New Roman" w:hAnsi="Times New Roman"/>
          <w:sz w:val="24"/>
          <w:szCs w:val="24"/>
        </w:rPr>
        <w:t xml:space="preserve"> </w:t>
      </w:r>
      <w:r w:rsidRPr="00D91434">
        <w:rPr>
          <w:rFonts w:ascii="Times New Roman" w:hAnsi="Times New Roman"/>
          <w:sz w:val="24"/>
          <w:szCs w:val="24"/>
          <w:lang w:val="en-US"/>
        </w:rPr>
        <w:t>security</w:t>
      </w:r>
      <w:r w:rsidRPr="00D91434">
        <w:rPr>
          <w:rFonts w:ascii="Times New Roman" w:hAnsi="Times New Roman"/>
          <w:sz w:val="24"/>
          <w:szCs w:val="24"/>
        </w:rPr>
        <w:t>), „гражданска“ “</w:t>
      </w:r>
      <w:r w:rsidRPr="00D91434">
        <w:rPr>
          <w:rFonts w:ascii="Times New Roman" w:hAnsi="Times New Roman"/>
          <w:sz w:val="24"/>
          <w:szCs w:val="24"/>
          <w:lang w:val="en-US"/>
        </w:rPr>
        <w:t>civil</w:t>
      </w:r>
      <w:r w:rsidRPr="00D91434">
        <w:rPr>
          <w:rFonts w:ascii="Times New Roman" w:hAnsi="Times New Roman"/>
          <w:sz w:val="24"/>
          <w:szCs w:val="24"/>
        </w:rPr>
        <w:t xml:space="preserve"> </w:t>
      </w:r>
      <w:r w:rsidRPr="00D91434">
        <w:rPr>
          <w:rFonts w:ascii="Times New Roman" w:hAnsi="Times New Roman"/>
          <w:sz w:val="24"/>
          <w:szCs w:val="24"/>
          <w:lang w:val="en-US"/>
        </w:rPr>
        <w:t>security</w:t>
      </w:r>
      <w:r w:rsidRPr="00D91434">
        <w:rPr>
          <w:rFonts w:ascii="Times New Roman" w:hAnsi="Times New Roman"/>
          <w:sz w:val="24"/>
          <w:szCs w:val="24"/>
        </w:rPr>
        <w:t>/</w:t>
      </w:r>
      <w:r w:rsidRPr="00D91434">
        <w:rPr>
          <w:rFonts w:ascii="Times New Roman" w:hAnsi="Times New Roman"/>
          <w:sz w:val="24"/>
          <w:szCs w:val="24"/>
          <w:lang w:val="en-US"/>
        </w:rPr>
        <w:t>protection</w:t>
      </w:r>
      <w:r w:rsidRPr="00D91434">
        <w:rPr>
          <w:rFonts w:ascii="Times New Roman" w:hAnsi="Times New Roman"/>
          <w:sz w:val="24"/>
          <w:szCs w:val="24"/>
        </w:rPr>
        <w:t>”), „хуманитарна“ сигурност (“</w:t>
      </w:r>
      <w:r w:rsidRPr="00D91434">
        <w:rPr>
          <w:rFonts w:ascii="Times New Roman" w:hAnsi="Times New Roman"/>
          <w:sz w:val="24"/>
          <w:szCs w:val="24"/>
          <w:lang w:val="en-US"/>
        </w:rPr>
        <w:t>humanitarian</w:t>
      </w:r>
      <w:r w:rsidRPr="00D91434">
        <w:rPr>
          <w:rFonts w:ascii="Times New Roman" w:hAnsi="Times New Roman"/>
          <w:sz w:val="24"/>
          <w:szCs w:val="24"/>
        </w:rPr>
        <w:t xml:space="preserve"> </w:t>
      </w:r>
      <w:r w:rsidRPr="00D91434">
        <w:rPr>
          <w:rFonts w:ascii="Times New Roman" w:hAnsi="Times New Roman"/>
          <w:sz w:val="24"/>
          <w:szCs w:val="24"/>
          <w:lang w:val="en-US"/>
        </w:rPr>
        <w:t>aid</w:t>
      </w:r>
      <w:r w:rsidRPr="00D91434">
        <w:rPr>
          <w:rFonts w:ascii="Times New Roman" w:hAnsi="Times New Roman"/>
          <w:sz w:val="24"/>
          <w:szCs w:val="24"/>
        </w:rPr>
        <w:t>/</w:t>
      </w:r>
      <w:r w:rsidRPr="00D91434">
        <w:rPr>
          <w:rFonts w:ascii="Times New Roman" w:hAnsi="Times New Roman"/>
          <w:sz w:val="24"/>
          <w:szCs w:val="24"/>
          <w:lang w:val="en-US"/>
        </w:rPr>
        <w:t>security</w:t>
      </w:r>
      <w:r w:rsidRPr="00D91434">
        <w:rPr>
          <w:rFonts w:ascii="Times New Roman" w:hAnsi="Times New Roman"/>
          <w:sz w:val="24"/>
          <w:szCs w:val="24"/>
        </w:rPr>
        <w:t xml:space="preserve">”),  като с по-прецизен фокус се включват хуманитарните аспекти на сигурността.  Обобщаващото значение на термина по-точно препраща към </w:t>
      </w:r>
      <w:r w:rsidRPr="00D91434">
        <w:rPr>
          <w:rFonts w:ascii="Times New Roman" w:hAnsi="Times New Roman"/>
          <w:i/>
          <w:sz w:val="24"/>
          <w:szCs w:val="24"/>
        </w:rPr>
        <w:t xml:space="preserve">сигурност на човечеството </w:t>
      </w:r>
      <w:r w:rsidRPr="00D91434">
        <w:rPr>
          <w:rFonts w:ascii="Times New Roman" w:hAnsi="Times New Roman"/>
          <w:sz w:val="24"/>
          <w:szCs w:val="24"/>
        </w:rPr>
        <w:t>и един пост-хуманистичен дебат да следваме примера и да бъдем личности, по думите на Цветан Тодоров,  „</w:t>
      </w:r>
      <w:r w:rsidRPr="00D91434">
        <w:rPr>
          <w:rFonts w:ascii="Times New Roman" w:hAnsi="Times New Roman"/>
          <w:i/>
          <w:sz w:val="24"/>
          <w:szCs w:val="24"/>
        </w:rPr>
        <w:t>в бурята съхранили човешкото у себе си</w:t>
      </w:r>
      <w:r w:rsidRPr="00D91434">
        <w:rPr>
          <w:rFonts w:ascii="Times New Roman" w:hAnsi="Times New Roman"/>
          <w:sz w:val="24"/>
          <w:szCs w:val="24"/>
        </w:rPr>
        <w:t>.“</w:t>
      </w:r>
      <w:r w:rsidRPr="00D91434">
        <w:rPr>
          <w:rStyle w:val="FootnoteReference"/>
          <w:rFonts w:ascii="Times New Roman" w:hAnsi="Times New Roman"/>
          <w:sz w:val="24"/>
          <w:szCs w:val="24"/>
        </w:rPr>
        <w:footnoteReference w:id="35"/>
      </w:r>
      <w:r w:rsidRPr="00D91434">
        <w:rPr>
          <w:rFonts w:ascii="Times New Roman" w:hAnsi="Times New Roman"/>
          <w:sz w:val="24"/>
          <w:szCs w:val="24"/>
        </w:rPr>
        <w:t xml:space="preserve"> </w:t>
      </w:r>
    </w:p>
    <w:p w:rsidR="00585031" w:rsidRPr="00D91434" w:rsidRDefault="00585031" w:rsidP="00C60046">
      <w:pPr>
        <w:spacing w:after="0" w:line="240" w:lineRule="auto"/>
        <w:ind w:firstLine="708"/>
        <w:jc w:val="both"/>
        <w:rPr>
          <w:rFonts w:ascii="Times New Roman" w:hAnsi="Times New Roman"/>
          <w:sz w:val="24"/>
          <w:szCs w:val="24"/>
        </w:rPr>
      </w:pPr>
      <w:r w:rsidRPr="00D91434">
        <w:rPr>
          <w:rFonts w:ascii="Times New Roman" w:hAnsi="Times New Roman"/>
          <w:sz w:val="24"/>
          <w:szCs w:val="24"/>
        </w:rPr>
        <w:t>Основополагащите документи, според които ще се осъществяват политики в сферата на човешката сигурност са: Споразумението за климатичните измененията от Париж (201</w:t>
      </w:r>
      <w:r w:rsidRPr="00D91434">
        <w:rPr>
          <w:rFonts w:ascii="Times New Roman" w:hAnsi="Times New Roman"/>
          <w:sz w:val="24"/>
          <w:szCs w:val="24"/>
          <w:lang w:val="ru-RU"/>
        </w:rPr>
        <w:t>5</w:t>
      </w:r>
      <w:r w:rsidRPr="00D91434">
        <w:rPr>
          <w:rFonts w:ascii="Times New Roman" w:hAnsi="Times New Roman"/>
          <w:sz w:val="24"/>
          <w:szCs w:val="24"/>
        </w:rPr>
        <w:t xml:space="preserve"> г.) Paris </w:t>
      </w:r>
      <w:r w:rsidRPr="00D91434">
        <w:rPr>
          <w:rFonts w:ascii="Times New Roman" w:hAnsi="Times New Roman"/>
          <w:sz w:val="24"/>
          <w:szCs w:val="24"/>
          <w:lang w:val="en-US"/>
        </w:rPr>
        <w:t>Climate</w:t>
      </w:r>
      <w:r w:rsidRPr="00D91434">
        <w:rPr>
          <w:rFonts w:ascii="Times New Roman" w:hAnsi="Times New Roman"/>
          <w:sz w:val="24"/>
          <w:szCs w:val="24"/>
        </w:rPr>
        <w:t xml:space="preserve"> </w:t>
      </w:r>
      <w:r w:rsidRPr="00D91434">
        <w:rPr>
          <w:rFonts w:ascii="Times New Roman" w:hAnsi="Times New Roman"/>
          <w:sz w:val="24"/>
          <w:szCs w:val="24"/>
          <w:lang w:val="en-US"/>
        </w:rPr>
        <w:t>Change</w:t>
      </w:r>
      <w:r w:rsidRPr="00D91434">
        <w:rPr>
          <w:rFonts w:ascii="Times New Roman" w:hAnsi="Times New Roman"/>
          <w:sz w:val="24"/>
          <w:szCs w:val="24"/>
        </w:rPr>
        <w:t xml:space="preserve"> </w:t>
      </w:r>
      <w:r w:rsidRPr="00D91434">
        <w:rPr>
          <w:rFonts w:ascii="Times New Roman" w:hAnsi="Times New Roman"/>
          <w:sz w:val="24"/>
          <w:szCs w:val="24"/>
          <w:lang w:val="en-US"/>
        </w:rPr>
        <w:t>Agreement</w:t>
      </w:r>
      <w:r w:rsidRPr="00D91434">
        <w:rPr>
          <w:rFonts w:ascii="Times New Roman" w:hAnsi="Times New Roman"/>
          <w:sz w:val="24"/>
          <w:szCs w:val="24"/>
        </w:rPr>
        <w:t xml:space="preserve">  (</w:t>
      </w:r>
      <w:r w:rsidRPr="00D91434">
        <w:rPr>
          <w:rFonts w:ascii="Times New Roman" w:hAnsi="Times New Roman"/>
          <w:sz w:val="24"/>
          <w:szCs w:val="24"/>
          <w:lang w:val="en-US"/>
        </w:rPr>
        <w:t>COP</w:t>
      </w:r>
      <w:r w:rsidRPr="00D91434">
        <w:rPr>
          <w:rFonts w:ascii="Times New Roman" w:hAnsi="Times New Roman"/>
          <w:sz w:val="24"/>
          <w:szCs w:val="24"/>
        </w:rPr>
        <w:t>21)</w:t>
      </w:r>
      <w:r w:rsidRPr="00D91434">
        <w:rPr>
          <w:rStyle w:val="FootnoteReference"/>
          <w:rFonts w:ascii="Times New Roman" w:hAnsi="Times New Roman"/>
          <w:sz w:val="24"/>
          <w:szCs w:val="24"/>
          <w:lang w:val="en-US"/>
        </w:rPr>
        <w:footnoteReference w:id="36"/>
      </w:r>
      <w:r w:rsidRPr="00D91434">
        <w:rPr>
          <w:rFonts w:ascii="Times New Roman" w:hAnsi="Times New Roman"/>
          <w:sz w:val="24"/>
          <w:szCs w:val="24"/>
        </w:rPr>
        <w:t>; Глоба</w:t>
      </w:r>
      <w:r>
        <w:rPr>
          <w:rFonts w:ascii="Times New Roman" w:hAnsi="Times New Roman"/>
          <w:sz w:val="24"/>
          <w:szCs w:val="24"/>
        </w:rPr>
        <w:t>л</w:t>
      </w:r>
      <w:r w:rsidRPr="00D91434">
        <w:rPr>
          <w:rFonts w:ascii="Times New Roman" w:hAnsi="Times New Roman"/>
          <w:sz w:val="24"/>
          <w:szCs w:val="24"/>
        </w:rPr>
        <w:t>ните цели на ООН за Устойчиво развитие (</w:t>
      </w:r>
      <w:r w:rsidRPr="00D91434">
        <w:rPr>
          <w:rFonts w:ascii="Times New Roman" w:hAnsi="Times New Roman"/>
          <w:sz w:val="24"/>
          <w:szCs w:val="24"/>
          <w:lang w:val="en-US"/>
        </w:rPr>
        <w:t>UN</w:t>
      </w:r>
      <w:r w:rsidRPr="00D91434">
        <w:rPr>
          <w:rFonts w:ascii="Times New Roman" w:hAnsi="Times New Roman"/>
          <w:sz w:val="24"/>
          <w:szCs w:val="24"/>
        </w:rPr>
        <w:t xml:space="preserve"> </w:t>
      </w:r>
      <w:r w:rsidRPr="00D91434">
        <w:rPr>
          <w:rFonts w:ascii="Times New Roman" w:hAnsi="Times New Roman"/>
          <w:sz w:val="24"/>
          <w:szCs w:val="24"/>
          <w:lang w:val="en-US"/>
        </w:rPr>
        <w:t>Global</w:t>
      </w:r>
      <w:r w:rsidRPr="00D91434">
        <w:rPr>
          <w:rFonts w:ascii="Times New Roman" w:hAnsi="Times New Roman"/>
          <w:sz w:val="24"/>
          <w:szCs w:val="24"/>
        </w:rPr>
        <w:t xml:space="preserve"> </w:t>
      </w:r>
      <w:r w:rsidRPr="00D91434">
        <w:rPr>
          <w:rFonts w:ascii="Times New Roman" w:hAnsi="Times New Roman"/>
          <w:sz w:val="24"/>
          <w:szCs w:val="24"/>
          <w:lang w:val="en-US"/>
        </w:rPr>
        <w:t>Sustainable</w:t>
      </w:r>
      <w:r w:rsidRPr="00D91434">
        <w:rPr>
          <w:rFonts w:ascii="Times New Roman" w:hAnsi="Times New Roman"/>
          <w:sz w:val="24"/>
          <w:szCs w:val="24"/>
        </w:rPr>
        <w:t xml:space="preserve"> </w:t>
      </w:r>
      <w:r w:rsidRPr="00D91434">
        <w:rPr>
          <w:rFonts w:ascii="Times New Roman" w:hAnsi="Times New Roman"/>
          <w:sz w:val="24"/>
          <w:szCs w:val="24"/>
          <w:lang w:val="en-US"/>
        </w:rPr>
        <w:t>Goals</w:t>
      </w:r>
      <w:r w:rsidRPr="00D91434">
        <w:rPr>
          <w:rFonts w:ascii="Times New Roman" w:hAnsi="Times New Roman"/>
          <w:sz w:val="24"/>
          <w:szCs w:val="24"/>
        </w:rPr>
        <w:t>)</w:t>
      </w:r>
      <w:r w:rsidRPr="00D91434">
        <w:rPr>
          <w:rStyle w:val="FootnoteReference"/>
          <w:rFonts w:ascii="Times New Roman" w:hAnsi="Times New Roman"/>
          <w:sz w:val="24"/>
          <w:szCs w:val="24"/>
          <w:lang w:val="en-US"/>
        </w:rPr>
        <w:footnoteReference w:id="37"/>
      </w:r>
      <w:r w:rsidRPr="00D91434">
        <w:rPr>
          <w:rFonts w:ascii="Times New Roman" w:hAnsi="Times New Roman"/>
          <w:sz w:val="24"/>
          <w:szCs w:val="24"/>
        </w:rPr>
        <w:t xml:space="preserve"> и Рамката Сендай за Намаляване риска при бедствия 2015-2030 (Sendai Framework, UNISDR). Рамката Сендай е  първият голям форум за постигане на съгласие за дневен ред за развитие след 2015, със седем цели и четири приоритети за действие. Той е одобрен от Общото събрание на ООН след  Световната конференция за намаляване на риска от бедствия и аварии, 2015, проведена в гр.Сендай, Япония. (WCDRR).</w:t>
      </w:r>
      <w:r w:rsidRPr="00D91434">
        <w:rPr>
          <w:rStyle w:val="FootnoteReference"/>
          <w:rFonts w:ascii="Times New Roman" w:hAnsi="Times New Roman"/>
          <w:sz w:val="24"/>
          <w:szCs w:val="24"/>
        </w:rPr>
        <w:footnoteReference w:id="38"/>
      </w:r>
    </w:p>
    <w:p w:rsidR="00585031" w:rsidRPr="00D91434" w:rsidRDefault="00585031" w:rsidP="00C60046">
      <w:pPr>
        <w:spacing w:after="0" w:line="240" w:lineRule="auto"/>
        <w:ind w:firstLine="708"/>
        <w:jc w:val="both"/>
        <w:rPr>
          <w:rFonts w:ascii="Times New Roman" w:hAnsi="Times New Roman"/>
          <w:sz w:val="24"/>
          <w:szCs w:val="24"/>
        </w:rPr>
      </w:pPr>
      <w:r w:rsidRPr="00D91434">
        <w:rPr>
          <w:rFonts w:ascii="Times New Roman" w:hAnsi="Times New Roman"/>
          <w:sz w:val="24"/>
          <w:szCs w:val="24"/>
        </w:rPr>
        <w:t>Рамката Сендай представлява 15-годишен, доброволен, необвързващ договор, който признава, че държавата има основна роля за намаляване на риска от бедствия, но че отговорността трябва да бъде споделена с други заинтересовани страни, включително местните власти, частния сектор и други заинтересовани страни. Тя има за цел следните приоритети: Значителното намаляване на риска от бедствия и загуби в живота, прехраната и здравето и в икономическите, физически, социални, културни и екологични потребности на лица, фирми, общности и държави.</w:t>
      </w:r>
      <w:r w:rsidRPr="00D91434">
        <w:rPr>
          <w:rStyle w:val="FootnoteReference"/>
          <w:rFonts w:ascii="Times New Roman" w:hAnsi="Times New Roman"/>
          <w:sz w:val="24"/>
          <w:szCs w:val="24"/>
        </w:rPr>
        <w:footnoteReference w:id="39"/>
      </w:r>
    </w:p>
    <w:p w:rsidR="00585031" w:rsidRDefault="00585031" w:rsidP="00D91434">
      <w:pPr>
        <w:spacing w:after="0" w:line="240" w:lineRule="auto"/>
        <w:ind w:firstLine="708"/>
        <w:jc w:val="both"/>
        <w:rPr>
          <w:rFonts w:ascii="Times New Roman" w:hAnsi="Times New Roman"/>
          <w:sz w:val="24"/>
          <w:szCs w:val="24"/>
        </w:rPr>
      </w:pPr>
      <w:r w:rsidRPr="00A77D75">
        <w:rPr>
          <w:rFonts w:ascii="Times New Roman" w:hAnsi="Times New Roman"/>
          <w:sz w:val="24"/>
          <w:szCs w:val="24"/>
        </w:rPr>
        <w:t>Човешката сигурност е динамична и приложна рамка на политиката за справяне с широко разпространените и междусекторни заплахи пред правителствата и хората</w:t>
      </w:r>
      <w:r>
        <w:rPr>
          <w:rFonts w:ascii="Times New Roman" w:hAnsi="Times New Roman"/>
          <w:sz w:val="24"/>
          <w:szCs w:val="24"/>
        </w:rPr>
        <w:t>.</w:t>
      </w:r>
      <w:r w:rsidRPr="00A77D75">
        <w:rPr>
          <w:rFonts w:ascii="Times New Roman" w:hAnsi="Times New Roman"/>
          <w:sz w:val="24"/>
          <w:szCs w:val="24"/>
        </w:rPr>
        <w:t xml:space="preserve"> Такъв подход поставя фокус върху настоящите и нововъзникващите заплахи за сигурността и благосъстоянието на индивидите и общностите</w:t>
      </w:r>
      <w:r>
        <w:rPr>
          <w:rFonts w:ascii="Times New Roman" w:hAnsi="Times New Roman"/>
          <w:sz w:val="24"/>
          <w:szCs w:val="24"/>
        </w:rPr>
        <w:t xml:space="preserve">, чрез </w:t>
      </w:r>
      <w:r w:rsidRPr="00A77D75">
        <w:rPr>
          <w:rFonts w:ascii="Times New Roman" w:hAnsi="Times New Roman"/>
          <w:sz w:val="24"/>
          <w:szCs w:val="24"/>
        </w:rPr>
        <w:t>оценка на несигурностите и всеобхватен превантивен подход. Прилагането на този хуманитарен подход има два взаимно поддържащи се механизма - на защита и овластяване. Чрез изследване на това как конкретните комбинации от заплахи за индивидите и общностите могат да се трансформират в комплексна несигурност, хуманитарната сигурност  насърчава разработването на механизми за ранно предупреждение, които да помогнат за смекчаване на въздействието на настоящите заплахи и където е възможно предотвратяване появата на бъдещи заплахи.</w:t>
      </w:r>
      <w:r>
        <w:rPr>
          <w:rStyle w:val="FootnoteReference"/>
        </w:rPr>
        <w:footnoteReference w:id="40"/>
      </w:r>
      <w:r>
        <w:t xml:space="preserve"> </w:t>
      </w:r>
      <w:r>
        <w:rPr>
          <w:rFonts w:ascii="Times New Roman" w:hAnsi="Times New Roman"/>
          <w:sz w:val="24"/>
          <w:szCs w:val="24"/>
        </w:rPr>
        <w:t>Човешката</w:t>
      </w:r>
      <w:r w:rsidRPr="005201A3">
        <w:rPr>
          <w:rFonts w:ascii="Times New Roman" w:hAnsi="Times New Roman"/>
          <w:sz w:val="24"/>
          <w:szCs w:val="24"/>
        </w:rPr>
        <w:t xml:space="preserve"> сигурност поставя в центъра на вниманието хората, чрез мерки за превенция на конфликти  и преодоляване на пречките за равноправно гарантиране правата на човека, чрез рамката за защита и овластяване.  Тя включва широк обхват от условия сред които са: оцеляване, осигуряване на жизненоважни ресурси и прехрана, достойнството на хората, особено за тези, които са най-уязвими и сериозно застрашени.</w:t>
      </w:r>
      <w:r w:rsidRPr="005201A3">
        <w:rPr>
          <w:rStyle w:val="FootnoteReference"/>
          <w:rFonts w:ascii="Times New Roman" w:hAnsi="Times New Roman"/>
          <w:sz w:val="24"/>
          <w:szCs w:val="24"/>
        </w:rPr>
        <w:footnoteReference w:id="41"/>
      </w:r>
      <w:r w:rsidRPr="005201A3">
        <w:rPr>
          <w:rFonts w:ascii="Times New Roman" w:hAnsi="Times New Roman"/>
          <w:sz w:val="24"/>
          <w:szCs w:val="24"/>
        </w:rPr>
        <w:t xml:space="preserve"> </w:t>
      </w:r>
    </w:p>
    <w:p w:rsidR="00585031" w:rsidRDefault="00585031" w:rsidP="005A6F7E">
      <w:pPr>
        <w:spacing w:after="0" w:line="240" w:lineRule="auto"/>
        <w:ind w:firstLine="708"/>
        <w:jc w:val="both"/>
        <w:rPr>
          <w:rFonts w:ascii="Times New Roman" w:hAnsi="Times New Roman"/>
          <w:sz w:val="24"/>
          <w:szCs w:val="24"/>
        </w:rPr>
      </w:pPr>
      <w:r w:rsidRPr="005201A3">
        <w:rPr>
          <w:rFonts w:ascii="Times New Roman" w:hAnsi="Times New Roman"/>
          <w:sz w:val="24"/>
          <w:szCs w:val="24"/>
        </w:rPr>
        <w:t>Чрез насърчаване на процесите на участие, подходът на човешката сигурност подкрепя развитието на мрежи от различни заинтересовани страни. Това може да увеличи диалог</w:t>
      </w:r>
      <w:r>
        <w:rPr>
          <w:rFonts w:ascii="Times New Roman" w:hAnsi="Times New Roman"/>
          <w:sz w:val="24"/>
          <w:szCs w:val="24"/>
        </w:rPr>
        <w:t>а</w:t>
      </w:r>
      <w:r w:rsidRPr="005201A3">
        <w:rPr>
          <w:rFonts w:ascii="Times New Roman" w:hAnsi="Times New Roman"/>
          <w:sz w:val="24"/>
          <w:szCs w:val="24"/>
        </w:rPr>
        <w:t xml:space="preserve"> между правителствата и техните граждани, което води до по-добри нива на доверие и по-голямо гражданско участие. Подходът на човешката сигурност се фокусира върху важността на превантивните действия, които са насочени към основните причини за насилието и престъпността, и изграждане на положителния принос на членовете в риск в общността. В допълнение, към приоритетите се включват и  многобройните измерения на бедността в определен контекст, подобряването на  ситуации на бедност, които произтичат от неравенство в третирането или са причинени от внезапни кризи, като например финансови и икономически спадове и природни бедствия. За целите на дипломната работа хуманитарната сигурност се разглежда като социално конструирано явление.</w:t>
      </w:r>
      <w:r w:rsidRPr="005A6F7E">
        <w:rPr>
          <w:rFonts w:ascii="Times New Roman" w:hAnsi="Times New Roman"/>
          <w:sz w:val="24"/>
          <w:szCs w:val="24"/>
        </w:rPr>
        <w:t xml:space="preserve"> </w:t>
      </w:r>
      <w:r>
        <w:rPr>
          <w:rFonts w:ascii="Times New Roman" w:hAnsi="Times New Roman"/>
          <w:sz w:val="24"/>
          <w:szCs w:val="24"/>
        </w:rPr>
        <w:t>Човешката</w:t>
      </w:r>
      <w:r w:rsidRPr="005201A3">
        <w:rPr>
          <w:rFonts w:ascii="Times New Roman" w:hAnsi="Times New Roman"/>
          <w:sz w:val="24"/>
          <w:szCs w:val="24"/>
        </w:rPr>
        <w:t xml:space="preserve"> сигурност се фокусира върху широко разпространени и междусекторни заплахи за оцеляване, прехраната и достойнството на хората и общностите и призовава за преосмисляне на сигурността. </w:t>
      </w:r>
    </w:p>
    <w:p w:rsidR="00585031" w:rsidRPr="005201A3" w:rsidRDefault="00585031" w:rsidP="005A6F7E">
      <w:pPr>
        <w:spacing w:after="0" w:line="240" w:lineRule="auto"/>
        <w:ind w:firstLine="708"/>
        <w:jc w:val="both"/>
        <w:rPr>
          <w:rFonts w:ascii="Times New Roman" w:hAnsi="Times New Roman"/>
          <w:sz w:val="24"/>
          <w:szCs w:val="24"/>
        </w:rPr>
      </w:pPr>
      <w:r w:rsidRPr="005201A3">
        <w:rPr>
          <w:rFonts w:ascii="Times New Roman" w:hAnsi="Times New Roman"/>
          <w:sz w:val="24"/>
          <w:szCs w:val="24"/>
        </w:rPr>
        <w:t xml:space="preserve">Тя е подход, който допълва националната сигурност, подобрява правата на човека, и укрепва човешкото развитие. Преодоляването на заплахите включва интегриран, многомерен и всеобхватен подход, като се осигуряват действителните нужди, преодоляването на уязвимостта и повишаване на капацитета за вземане на решения. Тя осигурява динамична рамка, в която допринасят чрез съвместни усилия разнообразни мрежи от участници, което подобрява координацията и осигурява адекватни гаранции за защита на национално, регионално  международно ниво. </w:t>
      </w:r>
    </w:p>
    <w:p w:rsidR="00585031" w:rsidRPr="005201A3" w:rsidRDefault="00585031" w:rsidP="005A6F7E">
      <w:pPr>
        <w:spacing w:after="0" w:line="240" w:lineRule="auto"/>
        <w:ind w:firstLine="709"/>
        <w:jc w:val="both"/>
        <w:rPr>
          <w:rFonts w:ascii="Times New Roman" w:hAnsi="Times New Roman"/>
          <w:sz w:val="24"/>
          <w:szCs w:val="24"/>
        </w:rPr>
      </w:pPr>
      <w:r w:rsidRPr="005201A3">
        <w:rPr>
          <w:rFonts w:ascii="Times New Roman" w:hAnsi="Times New Roman"/>
          <w:sz w:val="24"/>
          <w:szCs w:val="24"/>
        </w:rPr>
        <w:t>В съответствие с идеята</w:t>
      </w:r>
      <w:r>
        <w:rPr>
          <w:rFonts w:ascii="Times New Roman" w:hAnsi="Times New Roman"/>
          <w:sz w:val="24"/>
          <w:szCs w:val="24"/>
        </w:rPr>
        <w:t xml:space="preserve"> за човешка сигурност</w:t>
      </w:r>
      <w:r w:rsidRPr="005201A3">
        <w:rPr>
          <w:rFonts w:ascii="Times New Roman" w:hAnsi="Times New Roman"/>
          <w:sz w:val="24"/>
          <w:szCs w:val="24"/>
        </w:rPr>
        <w:t xml:space="preserve"> Европейският съюз насърчава политика на ангажираност, сътрудничеството за развитие и премахването на бедността; принос към защитата на правата на човека, на разпространението на демокрацията, доброто управление и принципите на закона; работи за глобално управление и опазване на околната среда</w:t>
      </w:r>
      <w:r>
        <w:rPr>
          <w:rFonts w:ascii="Times New Roman" w:hAnsi="Times New Roman"/>
          <w:sz w:val="24"/>
          <w:szCs w:val="24"/>
        </w:rPr>
        <w:t xml:space="preserve"> </w:t>
      </w:r>
      <w:r w:rsidRPr="005201A3">
        <w:rPr>
          <w:rFonts w:ascii="Times New Roman" w:hAnsi="Times New Roman"/>
          <w:sz w:val="24"/>
          <w:szCs w:val="24"/>
        </w:rPr>
        <w:t>и взаимна информираност. По отношение на рисковете ЕС следва подхода за "3D сигурност"  (</w:t>
      </w:r>
      <w:r w:rsidRPr="005201A3">
        <w:rPr>
          <w:rFonts w:ascii="Times New Roman" w:hAnsi="Times New Roman"/>
          <w:sz w:val="24"/>
          <w:szCs w:val="24"/>
          <w:lang w:val="en-US"/>
        </w:rPr>
        <w:t>Defense</w:t>
      </w:r>
      <w:r w:rsidRPr="005201A3">
        <w:rPr>
          <w:rFonts w:ascii="Times New Roman" w:hAnsi="Times New Roman"/>
          <w:sz w:val="24"/>
          <w:szCs w:val="24"/>
          <w:lang w:val="ru-RU"/>
        </w:rPr>
        <w:t xml:space="preserve">, </w:t>
      </w:r>
      <w:r w:rsidRPr="005201A3">
        <w:rPr>
          <w:rFonts w:ascii="Times New Roman" w:hAnsi="Times New Roman"/>
          <w:sz w:val="24"/>
          <w:szCs w:val="24"/>
          <w:lang w:val="en-US"/>
        </w:rPr>
        <w:t>Diplomacy</w:t>
      </w:r>
      <w:r w:rsidRPr="005201A3">
        <w:rPr>
          <w:rFonts w:ascii="Times New Roman" w:hAnsi="Times New Roman"/>
          <w:sz w:val="24"/>
          <w:szCs w:val="24"/>
          <w:lang w:val="ru-RU"/>
        </w:rPr>
        <w:t xml:space="preserve">, </w:t>
      </w:r>
      <w:r w:rsidRPr="005201A3">
        <w:rPr>
          <w:rFonts w:ascii="Times New Roman" w:hAnsi="Times New Roman"/>
          <w:sz w:val="24"/>
          <w:szCs w:val="24"/>
          <w:lang w:val="en-US"/>
        </w:rPr>
        <w:t>Development</w:t>
      </w:r>
      <w:r w:rsidRPr="005201A3">
        <w:rPr>
          <w:rFonts w:ascii="Times New Roman" w:hAnsi="Times New Roman"/>
          <w:sz w:val="24"/>
          <w:szCs w:val="24"/>
          <w:lang w:val="ru-RU"/>
        </w:rPr>
        <w:t xml:space="preserve">) </w:t>
      </w:r>
      <w:r w:rsidRPr="005201A3">
        <w:rPr>
          <w:rFonts w:ascii="Times New Roman" w:hAnsi="Times New Roman"/>
          <w:sz w:val="24"/>
          <w:szCs w:val="24"/>
        </w:rPr>
        <w:t>– (развитие, дипломацията, отбраната), със съдействието на САЩ, в партньорство и с други държави като Великобритания и Канада, разписали тези насоки в своите национални стратегии за сигурност.</w:t>
      </w:r>
      <w:r w:rsidRPr="005201A3">
        <w:rPr>
          <w:rStyle w:val="FootnoteReference"/>
          <w:rFonts w:ascii="Times New Roman" w:hAnsi="Times New Roman"/>
          <w:sz w:val="24"/>
          <w:szCs w:val="24"/>
        </w:rPr>
        <w:footnoteReference w:id="42"/>
      </w:r>
      <w:r w:rsidRPr="005201A3">
        <w:rPr>
          <w:rFonts w:ascii="Times New Roman" w:hAnsi="Times New Roman"/>
          <w:sz w:val="24"/>
          <w:szCs w:val="24"/>
        </w:rPr>
        <w:t xml:space="preserve"> Следвайки парадигмата на ангажираност, Европейският съюз работи по засилването на присъствие на по-високо ниво във форуми за сигурност, </w:t>
      </w:r>
      <w:r>
        <w:rPr>
          <w:rFonts w:ascii="Times New Roman" w:hAnsi="Times New Roman"/>
          <w:sz w:val="24"/>
          <w:szCs w:val="24"/>
        </w:rPr>
        <w:t xml:space="preserve"> въпреки това в последните години на миграционен натиск, ЕС е на път да преосмисли по-силната защита на границите и единна отбранителна политика, което води до изострено противопоставяне между страните-членики и необходимост от съхраняване на идентичността и ценностите.  </w:t>
      </w:r>
      <w:r w:rsidRPr="005201A3">
        <w:rPr>
          <w:rFonts w:ascii="Times New Roman" w:hAnsi="Times New Roman"/>
          <w:sz w:val="24"/>
          <w:szCs w:val="24"/>
        </w:rPr>
        <w:t xml:space="preserve">„Решаващото препятствие пред силното европейско чувство за идентичност се крие в самите европейци. Хората преживяват своята общност като общо минало, те припознават на първо място своите национални истории...  В историческата памет на европейците на първо място стои тяхната национална идентичност, и както понякога </w:t>
      </w:r>
      <w:r w:rsidRPr="005201A3">
        <w:rPr>
          <w:rFonts w:ascii="Times New Roman" w:hAnsi="Times New Roman"/>
          <w:i/>
          <w:sz w:val="24"/>
          <w:szCs w:val="24"/>
        </w:rPr>
        <w:t>заради дърветата не виждаме гората, европейците не забелязват своя континент заради множеството нации</w:t>
      </w:r>
      <w:r w:rsidRPr="005201A3">
        <w:rPr>
          <w:rFonts w:ascii="Times New Roman" w:hAnsi="Times New Roman"/>
          <w:sz w:val="24"/>
          <w:szCs w:val="24"/>
        </w:rPr>
        <w:t xml:space="preserve">.” </w:t>
      </w:r>
    </w:p>
    <w:p w:rsidR="00585031" w:rsidRDefault="00585031" w:rsidP="004A07BB">
      <w:pPr>
        <w:spacing w:after="0" w:line="240" w:lineRule="auto"/>
        <w:ind w:firstLine="708"/>
        <w:jc w:val="both"/>
        <w:rPr>
          <w:rFonts w:ascii="Times New Roman" w:hAnsi="Times New Roman"/>
          <w:sz w:val="24"/>
          <w:szCs w:val="24"/>
        </w:rPr>
      </w:pPr>
      <w:r>
        <w:rPr>
          <w:rFonts w:ascii="Times New Roman" w:hAnsi="Times New Roman"/>
          <w:sz w:val="24"/>
          <w:szCs w:val="24"/>
        </w:rPr>
        <w:t>Равновесието в сигурността между националните и по-хуманитарни измерения може да бъде постигнато чрез легитимност, съхраняване на интегритета и идентичността,  добро управление и „</w:t>
      </w:r>
      <w:r w:rsidRPr="00386F1C">
        <w:rPr>
          <w:rFonts w:ascii="Times New Roman" w:hAnsi="Times New Roman"/>
          <w:sz w:val="24"/>
          <w:szCs w:val="24"/>
        </w:rPr>
        <w:t>мета-диалог в глобалния свят, в който отговорността за сигурността е споделена</w:t>
      </w:r>
      <w:r>
        <w:rPr>
          <w:rFonts w:ascii="Times New Roman" w:hAnsi="Times New Roman"/>
          <w:sz w:val="24"/>
          <w:szCs w:val="24"/>
        </w:rPr>
        <w:t>”.</w:t>
      </w:r>
      <w:r>
        <w:rPr>
          <w:rStyle w:val="FootnoteReference"/>
          <w:rFonts w:ascii="Times New Roman" w:hAnsi="Times New Roman"/>
          <w:sz w:val="24"/>
          <w:szCs w:val="24"/>
        </w:rPr>
        <w:footnoteReference w:id="43"/>
      </w:r>
      <w:r>
        <w:rPr>
          <w:rFonts w:ascii="Times New Roman" w:hAnsi="Times New Roman"/>
          <w:sz w:val="24"/>
          <w:szCs w:val="24"/>
        </w:rPr>
        <w:t xml:space="preserve">  Отношенията в сферата на сигурността могат да допринесат значително за преоткриването  на Европа като общо споделено пространство, особено по отношение на преодоляването на кризи, бедствия и обща защита:  </w:t>
      </w:r>
      <w:r w:rsidRPr="005201A3">
        <w:rPr>
          <w:rFonts w:ascii="Times New Roman" w:hAnsi="Times New Roman"/>
          <w:sz w:val="24"/>
          <w:szCs w:val="24"/>
        </w:rPr>
        <w:t>„Европа, ако я разбираме като цяло, а не само като сума от нейните отделни части, все още е неоткрит континент.</w:t>
      </w:r>
      <w:r>
        <w:rPr>
          <w:rFonts w:ascii="Times New Roman" w:hAnsi="Times New Roman"/>
          <w:sz w:val="24"/>
          <w:szCs w:val="24"/>
        </w:rPr>
        <w:t>”</w:t>
      </w:r>
      <w:r w:rsidRPr="005201A3">
        <w:rPr>
          <w:rStyle w:val="FootnoteReference"/>
          <w:rFonts w:ascii="Times New Roman" w:hAnsi="Times New Roman"/>
          <w:color w:val="000000"/>
          <w:sz w:val="24"/>
          <w:szCs w:val="24"/>
        </w:rPr>
        <w:footnoteReference w:id="44"/>
      </w:r>
      <w:r>
        <w:rPr>
          <w:rFonts w:ascii="Times New Roman" w:hAnsi="Times New Roman"/>
          <w:sz w:val="24"/>
          <w:szCs w:val="24"/>
        </w:rPr>
        <w:t xml:space="preserve"> Сигурността е пряко обвързана с разпространението на демокрацията и развитието, а това зависи от легитимността на идеята за демокрация.</w:t>
      </w:r>
      <w:r>
        <w:rPr>
          <w:rStyle w:val="FootnoteReference"/>
          <w:rFonts w:ascii="Times New Roman" w:hAnsi="Times New Roman"/>
          <w:sz w:val="24"/>
          <w:szCs w:val="24"/>
        </w:rPr>
        <w:footnoteReference w:id="45"/>
      </w:r>
      <w:r>
        <w:rPr>
          <w:rFonts w:ascii="Times New Roman" w:hAnsi="Times New Roman"/>
          <w:sz w:val="24"/>
          <w:szCs w:val="24"/>
        </w:rPr>
        <w:t xml:space="preserve"> Отстояването на демократични принципи в осигуряването на сигурността и допринасянето за развитието  на нуждаещи се общности и региони е необходим вектор, подкрепен успоредно с изграждане на ефективни институции, държавна стабилност, адаптиране към променливите в климата и най-вече отговорно, изпреварващо въздействие срещу умножените заплахи от ново поколение.</w:t>
      </w:r>
      <w:r w:rsidRPr="00396982">
        <w:rPr>
          <w:rFonts w:ascii="Times New Roman" w:hAnsi="Times New Roman"/>
          <w:sz w:val="24"/>
          <w:szCs w:val="24"/>
        </w:rPr>
        <w:t xml:space="preserve"> </w:t>
      </w:r>
      <w:r w:rsidRPr="005201A3">
        <w:rPr>
          <w:rFonts w:ascii="Times New Roman" w:hAnsi="Times New Roman"/>
          <w:sz w:val="24"/>
          <w:szCs w:val="24"/>
        </w:rPr>
        <w:t>„Проблемът на модерното общество не е как да елиминира непознатите, а как да живее в тяхната постоянна компания – т.е. при условия на познавателна многобройност, неопределеност и несигурност.”</w:t>
      </w:r>
      <w:r w:rsidRPr="005201A3">
        <w:rPr>
          <w:rStyle w:val="FootnoteReference"/>
          <w:rFonts w:ascii="Times New Roman" w:hAnsi="Times New Roman"/>
          <w:sz w:val="24"/>
          <w:szCs w:val="24"/>
        </w:rPr>
        <w:footnoteReference w:id="46"/>
      </w:r>
      <w:r w:rsidRPr="004A07BB">
        <w:rPr>
          <w:rFonts w:ascii="Times New Roman" w:hAnsi="Times New Roman"/>
          <w:sz w:val="24"/>
          <w:szCs w:val="24"/>
        </w:rPr>
        <w:t xml:space="preserve"> </w:t>
      </w:r>
      <w:r>
        <w:rPr>
          <w:rFonts w:ascii="Times New Roman" w:hAnsi="Times New Roman"/>
          <w:sz w:val="24"/>
          <w:szCs w:val="24"/>
        </w:rPr>
        <w:t>В обобщение: н</w:t>
      </w:r>
      <w:r w:rsidRPr="005201A3">
        <w:rPr>
          <w:rFonts w:ascii="Times New Roman" w:hAnsi="Times New Roman"/>
          <w:sz w:val="24"/>
          <w:szCs w:val="24"/>
        </w:rPr>
        <w:t>еобходимо е да се поставя фокус върху съвременните подходи за изграждане на сигурност: чрез устойчивост и стабилност, (“antifragility” and “robustness”)</w:t>
      </w:r>
      <w:r w:rsidRPr="005201A3">
        <w:rPr>
          <w:rStyle w:val="FootnoteReference"/>
          <w:rFonts w:ascii="Times New Roman" w:hAnsi="Times New Roman"/>
          <w:sz w:val="24"/>
          <w:szCs w:val="24"/>
        </w:rPr>
        <w:footnoteReference w:id="47"/>
      </w:r>
      <w:r w:rsidRPr="005201A3">
        <w:rPr>
          <w:rFonts w:ascii="Times New Roman" w:hAnsi="Times New Roman"/>
          <w:sz w:val="24"/>
          <w:szCs w:val="24"/>
        </w:rPr>
        <w:t xml:space="preserve">, </w:t>
      </w:r>
      <w:r w:rsidRPr="005201A3">
        <w:rPr>
          <w:rFonts w:ascii="Times New Roman" w:hAnsi="Times New Roman"/>
          <w:i/>
          <w:sz w:val="24"/>
          <w:szCs w:val="24"/>
        </w:rPr>
        <w:t>неуязвимост</w:t>
      </w:r>
      <w:r w:rsidRPr="005201A3">
        <w:rPr>
          <w:rFonts w:ascii="Times New Roman" w:hAnsi="Times New Roman"/>
          <w:sz w:val="24"/>
          <w:szCs w:val="24"/>
        </w:rPr>
        <w:t xml:space="preserve"> (“unassailable position”)</w:t>
      </w:r>
      <w:r w:rsidRPr="005201A3">
        <w:rPr>
          <w:rStyle w:val="FootnoteReference"/>
          <w:rFonts w:ascii="Times New Roman" w:hAnsi="Times New Roman"/>
          <w:sz w:val="24"/>
          <w:szCs w:val="24"/>
          <w:lang w:val="ru-RU"/>
        </w:rPr>
        <w:footnoteReference w:id="48"/>
      </w:r>
      <w:r w:rsidRPr="005201A3">
        <w:rPr>
          <w:rFonts w:ascii="Times New Roman" w:hAnsi="Times New Roman"/>
          <w:sz w:val="24"/>
          <w:szCs w:val="24"/>
        </w:rPr>
        <w:t>, гъвкави способности и национално конкурентно предимство (</w:t>
      </w:r>
      <w:r w:rsidRPr="005201A3">
        <w:rPr>
          <w:rFonts w:ascii="Times New Roman" w:hAnsi="Times New Roman"/>
          <w:sz w:val="24"/>
          <w:szCs w:val="24"/>
          <w:lang w:val="ru-RU"/>
        </w:rPr>
        <w:t>national</w:t>
      </w:r>
      <w:r w:rsidRPr="005201A3">
        <w:rPr>
          <w:rFonts w:ascii="Times New Roman" w:hAnsi="Times New Roman"/>
          <w:sz w:val="24"/>
          <w:szCs w:val="24"/>
        </w:rPr>
        <w:t xml:space="preserve"> </w:t>
      </w:r>
      <w:r w:rsidRPr="005201A3">
        <w:rPr>
          <w:rFonts w:ascii="Times New Roman" w:hAnsi="Times New Roman"/>
          <w:sz w:val="24"/>
          <w:szCs w:val="24"/>
          <w:lang w:val="ru-RU"/>
        </w:rPr>
        <w:t>competitive</w:t>
      </w:r>
      <w:r w:rsidRPr="005201A3">
        <w:rPr>
          <w:rFonts w:ascii="Times New Roman" w:hAnsi="Times New Roman"/>
          <w:sz w:val="24"/>
          <w:szCs w:val="24"/>
        </w:rPr>
        <w:t xml:space="preserve"> advantage)</w:t>
      </w:r>
      <w:r w:rsidRPr="005201A3">
        <w:rPr>
          <w:rStyle w:val="FootnoteReference"/>
          <w:rFonts w:ascii="Times New Roman" w:hAnsi="Times New Roman"/>
          <w:sz w:val="24"/>
          <w:szCs w:val="24"/>
          <w:lang w:val="ru-RU"/>
        </w:rPr>
        <w:footnoteReference w:id="49"/>
      </w:r>
      <w:r w:rsidRPr="005201A3">
        <w:rPr>
          <w:rFonts w:ascii="Times New Roman" w:hAnsi="Times New Roman"/>
          <w:sz w:val="24"/>
          <w:szCs w:val="24"/>
        </w:rPr>
        <w:t>,  срещу несигурността, неопределеността и променливостта на съвременната динамична среда (uncertainties)</w:t>
      </w:r>
      <w:r w:rsidRPr="005201A3">
        <w:rPr>
          <w:rStyle w:val="FootnoteReference"/>
          <w:rFonts w:ascii="Times New Roman" w:hAnsi="Times New Roman"/>
          <w:sz w:val="24"/>
          <w:szCs w:val="24"/>
        </w:rPr>
        <w:footnoteReference w:id="50"/>
      </w:r>
      <w:r w:rsidRPr="005201A3">
        <w:rPr>
          <w:rFonts w:ascii="Times New Roman" w:hAnsi="Times New Roman"/>
          <w:sz w:val="24"/>
          <w:szCs w:val="24"/>
        </w:rPr>
        <w:t xml:space="preserve">. </w:t>
      </w:r>
      <w:r>
        <w:rPr>
          <w:rFonts w:ascii="Times New Roman" w:hAnsi="Times New Roman"/>
          <w:sz w:val="24"/>
          <w:szCs w:val="24"/>
        </w:rPr>
        <w:t xml:space="preserve"> </w:t>
      </w:r>
    </w:p>
    <w:p w:rsidR="00585031" w:rsidRDefault="00585031" w:rsidP="00ED4F4F">
      <w:pPr>
        <w:spacing w:after="0" w:line="240" w:lineRule="auto"/>
        <w:ind w:firstLine="708"/>
        <w:jc w:val="both"/>
        <w:rPr>
          <w:rFonts w:ascii="Times New Roman" w:hAnsi="Times New Roman"/>
          <w:sz w:val="24"/>
          <w:szCs w:val="24"/>
        </w:rPr>
      </w:pPr>
      <w:r>
        <w:rPr>
          <w:rFonts w:ascii="Times New Roman" w:hAnsi="Times New Roman"/>
          <w:sz w:val="24"/>
          <w:szCs w:val="24"/>
        </w:rPr>
        <w:t>Във взаимосвързания от мрежи свят, сигурността може да се конфигурира в нови рамки и архитектури, подобни на фракталите, модернистичните сгради на Шингеру Бан</w:t>
      </w:r>
      <w:r>
        <w:rPr>
          <w:rStyle w:val="FootnoteReference"/>
          <w:rFonts w:ascii="Times New Roman" w:hAnsi="Times New Roman"/>
          <w:sz w:val="24"/>
          <w:szCs w:val="24"/>
        </w:rPr>
        <w:footnoteReference w:id="51"/>
      </w:r>
      <w:r>
        <w:rPr>
          <w:rFonts w:ascii="Times New Roman" w:hAnsi="Times New Roman"/>
          <w:sz w:val="24"/>
          <w:szCs w:val="24"/>
        </w:rPr>
        <w:t xml:space="preserve"> или традиционните звездовидни фортификации на маршал Вобон</w:t>
      </w:r>
      <w:r>
        <w:rPr>
          <w:rStyle w:val="FootnoteReference"/>
          <w:rFonts w:ascii="Times New Roman" w:hAnsi="Times New Roman"/>
          <w:sz w:val="24"/>
          <w:szCs w:val="24"/>
        </w:rPr>
        <w:footnoteReference w:id="52"/>
      </w:r>
      <w:r>
        <w:rPr>
          <w:rFonts w:ascii="Times New Roman" w:hAnsi="Times New Roman"/>
          <w:sz w:val="24"/>
          <w:szCs w:val="24"/>
        </w:rPr>
        <w:t>, важно е съвременните измерения на сигурността да допускат интегриране, така че бъде многопластова – допринасяща, вписваща всички нива (от индивидуално до глобално), системи или рамки, но конфигурираща ги като гъвкави, взаимно допълващи се структури, гарантиращи адаптация спрямо динамиката на средата и неуязвимост (</w:t>
      </w:r>
      <w:r>
        <w:rPr>
          <w:rFonts w:ascii="Times New Roman" w:hAnsi="Times New Roman"/>
          <w:sz w:val="24"/>
          <w:szCs w:val="24"/>
          <w:lang w:val="en-US"/>
        </w:rPr>
        <w:t>resilience</w:t>
      </w:r>
      <w:r w:rsidRPr="0070775E">
        <w:rPr>
          <w:rFonts w:ascii="Times New Roman" w:hAnsi="Times New Roman"/>
          <w:sz w:val="24"/>
          <w:szCs w:val="24"/>
        </w:rPr>
        <w:t xml:space="preserve"> - </w:t>
      </w:r>
      <w:r>
        <w:rPr>
          <w:rFonts w:ascii="Times New Roman" w:hAnsi="Times New Roman"/>
          <w:sz w:val="24"/>
          <w:szCs w:val="24"/>
        </w:rPr>
        <w:t xml:space="preserve">издържливост). </w:t>
      </w:r>
    </w:p>
    <w:p w:rsidR="00585031" w:rsidRPr="005201A3" w:rsidRDefault="00585031" w:rsidP="00C60046">
      <w:pPr>
        <w:spacing w:after="0" w:line="240" w:lineRule="auto"/>
        <w:ind w:firstLine="708"/>
        <w:jc w:val="both"/>
        <w:rPr>
          <w:sz w:val="24"/>
          <w:szCs w:val="24"/>
        </w:rPr>
      </w:pPr>
      <w:r>
        <w:rPr>
          <w:rFonts w:ascii="Times New Roman" w:hAnsi="Times New Roman"/>
          <w:sz w:val="24"/>
          <w:szCs w:val="24"/>
        </w:rPr>
        <w:t xml:space="preserve">В глобален мащаб, по думите на Франсис Фукуяма, все повече се наблюдава дефицит на </w:t>
      </w:r>
      <w:r w:rsidRPr="00396982">
        <w:rPr>
          <w:rFonts w:ascii="Times New Roman" w:hAnsi="Times New Roman"/>
          <w:sz w:val="24"/>
          <w:szCs w:val="24"/>
        </w:rPr>
        <w:t>„</w:t>
      </w:r>
      <w:r w:rsidRPr="00636369">
        <w:rPr>
          <w:rFonts w:ascii="Times New Roman" w:hAnsi="Times New Roman"/>
          <w:i/>
          <w:sz w:val="24"/>
          <w:szCs w:val="24"/>
        </w:rPr>
        <w:t>съвременни държави</w:t>
      </w:r>
      <w:r w:rsidRPr="00396982">
        <w:rPr>
          <w:rFonts w:ascii="Times New Roman" w:hAnsi="Times New Roman"/>
          <w:sz w:val="24"/>
          <w:szCs w:val="24"/>
        </w:rPr>
        <w:t xml:space="preserve"> които са ефективни, неперсонални, добре организирани и независими</w:t>
      </w:r>
      <w:r>
        <w:rPr>
          <w:rFonts w:ascii="Times New Roman" w:hAnsi="Times New Roman"/>
          <w:sz w:val="24"/>
          <w:szCs w:val="24"/>
        </w:rPr>
        <w:t xml:space="preserve"> и затова „п</w:t>
      </w:r>
      <w:r w:rsidRPr="00396982">
        <w:rPr>
          <w:rFonts w:ascii="Times New Roman" w:hAnsi="Times New Roman"/>
          <w:sz w:val="24"/>
          <w:szCs w:val="24"/>
        </w:rPr>
        <w:t>ромените в политическите институции трябва да се осмислят в контекста на икономическия растеж, социалната мобилизация и влиянието на идеите по о</w:t>
      </w:r>
      <w:r>
        <w:rPr>
          <w:rFonts w:ascii="Times New Roman" w:hAnsi="Times New Roman"/>
          <w:sz w:val="24"/>
          <w:szCs w:val="24"/>
        </w:rPr>
        <w:t>тношение на правосъдието и легити</w:t>
      </w:r>
      <w:r w:rsidRPr="00396982">
        <w:rPr>
          <w:rFonts w:ascii="Times New Roman" w:hAnsi="Times New Roman"/>
          <w:sz w:val="24"/>
          <w:szCs w:val="24"/>
        </w:rPr>
        <w:t>мността.</w:t>
      </w:r>
      <w:r>
        <w:rPr>
          <w:rFonts w:ascii="Times New Roman" w:hAnsi="Times New Roman"/>
          <w:sz w:val="24"/>
          <w:szCs w:val="24"/>
        </w:rPr>
        <w:t>”</w:t>
      </w:r>
      <w:r>
        <w:rPr>
          <w:rStyle w:val="FootnoteReference"/>
          <w:rFonts w:ascii="Times New Roman" w:hAnsi="Times New Roman"/>
          <w:sz w:val="24"/>
          <w:szCs w:val="24"/>
        </w:rPr>
        <w:footnoteReference w:id="53"/>
      </w:r>
      <w:r>
        <w:rPr>
          <w:rFonts w:ascii="Times New Roman" w:hAnsi="Times New Roman"/>
          <w:sz w:val="24"/>
          <w:szCs w:val="24"/>
        </w:rPr>
        <w:t xml:space="preserve"> Затова сигурността в динамичната среда през 21 век изисква силно управление, подготовка на населението за реакции при бедствия, адаптация към климата, умения за възстановяване, устойчивост, легитимни и отговорни институции, но преди всичко </w:t>
      </w:r>
      <w:r w:rsidRPr="005201A3">
        <w:rPr>
          <w:rFonts w:ascii="Times New Roman" w:hAnsi="Times New Roman"/>
          <w:i/>
          <w:sz w:val="24"/>
          <w:szCs w:val="24"/>
        </w:rPr>
        <w:t>неуязвимост</w:t>
      </w:r>
      <w:r>
        <w:rPr>
          <w:rFonts w:ascii="Times New Roman" w:hAnsi="Times New Roman"/>
          <w:i/>
          <w:sz w:val="24"/>
          <w:szCs w:val="24"/>
        </w:rPr>
        <w:t xml:space="preserve"> </w:t>
      </w:r>
      <w:r w:rsidRPr="005201A3">
        <w:rPr>
          <w:rFonts w:ascii="Times New Roman" w:hAnsi="Times New Roman"/>
          <w:sz w:val="24"/>
          <w:szCs w:val="24"/>
        </w:rPr>
        <w:t>и допринасяне за човешката сигурност</w:t>
      </w:r>
      <w:r>
        <w:rPr>
          <w:rFonts w:ascii="Times New Roman" w:hAnsi="Times New Roman"/>
          <w:sz w:val="24"/>
          <w:szCs w:val="24"/>
        </w:rPr>
        <w:t xml:space="preserve">, защото никоя криза не е последна, тъй както по думите на Йезекил Дрор: </w:t>
      </w:r>
      <w:r w:rsidRPr="005201A3">
        <w:rPr>
          <w:rFonts w:ascii="Times New Roman" w:hAnsi="Times New Roman"/>
          <w:sz w:val="24"/>
          <w:szCs w:val="24"/>
        </w:rPr>
        <w:t>„</w:t>
      </w:r>
      <w:r w:rsidRPr="005201A3">
        <w:rPr>
          <w:rFonts w:ascii="Times New Roman" w:hAnsi="Times New Roman"/>
          <w:i/>
          <w:sz w:val="24"/>
          <w:szCs w:val="24"/>
        </w:rPr>
        <w:t>Човешката история постоянно е съпътствана от кризи, които понякога се превръщат във важни повратни точки. А кризите във времена на метаморфоза са още по-чести и значими“.</w:t>
      </w:r>
      <w:r w:rsidRPr="005201A3">
        <w:rPr>
          <w:sz w:val="24"/>
          <w:szCs w:val="24"/>
        </w:rPr>
        <w:t xml:space="preserve"> </w:t>
      </w:r>
    </w:p>
    <w:p w:rsidR="00585031" w:rsidRDefault="00585031" w:rsidP="00C60046">
      <w:pPr>
        <w:spacing w:after="0" w:line="240" w:lineRule="auto"/>
        <w:jc w:val="center"/>
        <w:rPr>
          <w:rFonts w:ascii="Times New Roman" w:hAnsi="Times New Roman"/>
          <w:b/>
          <w:bCs/>
          <w:i/>
          <w:iCs/>
          <w:sz w:val="24"/>
          <w:szCs w:val="24"/>
          <w:lang w:eastAsia="zh-CN"/>
        </w:rPr>
      </w:pPr>
    </w:p>
    <w:p w:rsidR="00585031" w:rsidRPr="00BA1ED7" w:rsidRDefault="00585031" w:rsidP="00C60046">
      <w:pPr>
        <w:spacing w:after="0" w:line="240" w:lineRule="auto"/>
        <w:jc w:val="center"/>
        <w:rPr>
          <w:rFonts w:ascii="Times New Roman" w:hAnsi="Times New Roman"/>
          <w:b/>
          <w:bCs/>
          <w:i/>
          <w:iCs/>
          <w:sz w:val="24"/>
          <w:szCs w:val="24"/>
          <w:lang w:eastAsia="zh-CN"/>
        </w:rPr>
      </w:pPr>
      <w:r w:rsidRPr="00BA1ED7">
        <w:rPr>
          <w:rFonts w:ascii="Times New Roman" w:hAnsi="Times New Roman"/>
          <w:b/>
          <w:bCs/>
          <w:i/>
          <w:iCs/>
          <w:sz w:val="24"/>
          <w:szCs w:val="24"/>
          <w:lang w:eastAsia="zh-CN"/>
        </w:rPr>
        <w:t xml:space="preserve">Библиография </w:t>
      </w:r>
    </w:p>
    <w:p w:rsidR="00585031" w:rsidRPr="00464DFF" w:rsidRDefault="00585031" w:rsidP="00C60046">
      <w:pPr>
        <w:numPr>
          <w:ilvl w:val="0"/>
          <w:numId w:val="1"/>
        </w:numPr>
        <w:spacing w:after="0" w:line="240" w:lineRule="auto"/>
        <w:rPr>
          <w:rFonts w:ascii="Times New Roman" w:hAnsi="Times New Roman"/>
          <w:color w:val="000000"/>
          <w:sz w:val="20"/>
          <w:szCs w:val="20"/>
        </w:rPr>
      </w:pPr>
      <w:r w:rsidRPr="00464DFF">
        <w:rPr>
          <w:rFonts w:ascii="Times New Roman" w:hAnsi="Times New Roman"/>
          <w:color w:val="000000"/>
          <w:sz w:val="20"/>
          <w:szCs w:val="20"/>
        </w:rPr>
        <w:t>Бек, Улрих. Рисковото общество. По пътя към една друга модерност. София: Критика и хуманизъм, 2013.</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color w:val="000000"/>
          <w:sz w:val="20"/>
          <w:szCs w:val="20"/>
        </w:rPr>
        <w:t xml:space="preserve">Брод, Филип. Да мислим държавата. София: </w:t>
      </w:r>
      <w:r w:rsidRPr="00464DFF">
        <w:rPr>
          <w:rFonts w:ascii="Times New Roman" w:hAnsi="Times New Roman"/>
          <w:sz w:val="20"/>
          <w:szCs w:val="20"/>
        </w:rPr>
        <w:t>Университетско издателство „Св. Кл. Охридски”, 2012.</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Бродел, Фернан. Граматика на цивилизациите. София: Изток-Запад, 2014.</w:t>
      </w:r>
    </w:p>
    <w:p w:rsidR="00585031" w:rsidRPr="00464DFF" w:rsidRDefault="00585031" w:rsidP="00C60046">
      <w:pPr>
        <w:numPr>
          <w:ilvl w:val="0"/>
          <w:numId w:val="1"/>
        </w:numPr>
        <w:spacing w:after="0" w:line="240" w:lineRule="auto"/>
        <w:rPr>
          <w:rFonts w:ascii="Times New Roman" w:hAnsi="Times New Roman"/>
          <w:color w:val="000000"/>
          <w:sz w:val="20"/>
          <w:szCs w:val="20"/>
        </w:rPr>
      </w:pPr>
      <w:r w:rsidRPr="00464DFF">
        <w:rPr>
          <w:rFonts w:ascii="Times New Roman" w:hAnsi="Times New Roman"/>
          <w:color w:val="000000"/>
          <w:sz w:val="20"/>
          <w:szCs w:val="20"/>
        </w:rPr>
        <w:t>Дрор, Йезекил. Авангардният политик. София: Изток-Запад, 2016.</w:t>
      </w:r>
    </w:p>
    <w:p w:rsidR="00585031" w:rsidRPr="00464DFF" w:rsidRDefault="00585031" w:rsidP="00C60046">
      <w:pPr>
        <w:numPr>
          <w:ilvl w:val="0"/>
          <w:numId w:val="1"/>
        </w:numPr>
        <w:spacing w:after="0" w:line="240" w:lineRule="auto"/>
        <w:rPr>
          <w:rFonts w:ascii="Times New Roman" w:hAnsi="Times New Roman"/>
          <w:color w:val="000000"/>
          <w:sz w:val="20"/>
          <w:szCs w:val="20"/>
        </w:rPr>
      </w:pPr>
      <w:r w:rsidRPr="00464DFF">
        <w:rPr>
          <w:rFonts w:ascii="Times New Roman" w:hAnsi="Times New Roman"/>
          <w:color w:val="000000"/>
          <w:sz w:val="20"/>
          <w:szCs w:val="20"/>
        </w:rPr>
        <w:t>Еко, Умберто. Да сътвориш врага. Бард, 2013.</w:t>
      </w:r>
    </w:p>
    <w:p w:rsidR="00585031" w:rsidRPr="00464DFF" w:rsidRDefault="00585031" w:rsidP="00C60046">
      <w:pPr>
        <w:numPr>
          <w:ilvl w:val="0"/>
          <w:numId w:val="1"/>
        </w:numPr>
        <w:spacing w:after="0" w:line="240" w:lineRule="auto"/>
        <w:rPr>
          <w:rFonts w:ascii="Times New Roman" w:hAnsi="Times New Roman"/>
          <w:color w:val="000000"/>
          <w:sz w:val="20"/>
          <w:szCs w:val="20"/>
        </w:rPr>
      </w:pPr>
      <w:r w:rsidRPr="00464DFF">
        <w:rPr>
          <w:rFonts w:ascii="Times New Roman" w:hAnsi="Times New Roman"/>
          <w:color w:val="000000"/>
          <w:sz w:val="20"/>
          <w:szCs w:val="20"/>
        </w:rPr>
        <w:t xml:space="preserve">Еко, Умберто. Връща ли се </w:t>
      </w:r>
      <w:r>
        <w:rPr>
          <w:rFonts w:ascii="Times New Roman" w:hAnsi="Times New Roman"/>
          <w:color w:val="000000"/>
          <w:sz w:val="20"/>
          <w:szCs w:val="20"/>
        </w:rPr>
        <w:t>час</w:t>
      </w:r>
      <w:r w:rsidRPr="00464DFF">
        <w:rPr>
          <w:rFonts w:ascii="Times New Roman" w:hAnsi="Times New Roman"/>
          <w:color w:val="000000"/>
          <w:sz w:val="20"/>
          <w:szCs w:val="20"/>
        </w:rPr>
        <w:t>овникът назад. София: Сиела, 2011.</w:t>
      </w:r>
    </w:p>
    <w:p w:rsidR="00585031" w:rsidRPr="00464DFF" w:rsidRDefault="00585031" w:rsidP="00C60046">
      <w:pPr>
        <w:numPr>
          <w:ilvl w:val="0"/>
          <w:numId w:val="1"/>
        </w:numPr>
        <w:spacing w:after="0" w:line="240" w:lineRule="auto"/>
        <w:rPr>
          <w:rFonts w:ascii="Times New Roman" w:hAnsi="Times New Roman"/>
          <w:color w:val="000000"/>
          <w:sz w:val="20"/>
          <w:szCs w:val="20"/>
        </w:rPr>
      </w:pPr>
      <w:r w:rsidRPr="00464DFF">
        <w:rPr>
          <w:rFonts w:ascii="Times New Roman" w:hAnsi="Times New Roman"/>
          <w:color w:val="000000"/>
          <w:sz w:val="20"/>
          <w:szCs w:val="20"/>
        </w:rPr>
        <w:t>Енциклопедия на политическата мисъл- Блекуел. Дейвид Милър и др. (състав.) София, ЦИД, 1997.</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rPr>
        <w:t>Йончев, Димитър. В търсене на сигурността. София: Изток-Запад, 2014.</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lang w:val="ru-RU"/>
        </w:rPr>
        <w:t>Калхун, Крейг. Нациите имат значение. София, 2014.</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lang w:val="ru-RU"/>
        </w:rPr>
        <w:t>Кръстев, Драгомир. Политика на ЕС в областта на сигурността. София: Военно издателство, 2010.</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lang w:val="ru-RU"/>
        </w:rPr>
        <w:t>Кръстева, Анна. От миграция към мобилност. Политика на пътищата. София:  НБУ, 2015.</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lang w:val="ru-RU"/>
        </w:rPr>
        <w:t>Лукач, Джон. Демокрация и популизъм. София: Обсидиян, 2005.</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rPr>
        <w:t xml:space="preserve">Манан, Пиер. Смисълът на нациите. </w:t>
      </w:r>
      <w:r w:rsidRPr="00464DFF">
        <w:rPr>
          <w:rFonts w:ascii="Times New Roman" w:hAnsi="Times New Roman"/>
          <w:i/>
          <w:sz w:val="20"/>
          <w:szCs w:val="20"/>
        </w:rPr>
        <w:t>Размисли за демокрацията в Европа</w:t>
      </w:r>
      <w:r w:rsidRPr="00464DFF">
        <w:rPr>
          <w:rFonts w:ascii="Times New Roman" w:hAnsi="Times New Roman"/>
          <w:sz w:val="20"/>
          <w:szCs w:val="20"/>
        </w:rPr>
        <w:t>. София: Университетско издателство „Св. Кл. Охридски”, 2011.</w:t>
      </w:r>
    </w:p>
    <w:p w:rsidR="00585031" w:rsidRPr="00464DFF" w:rsidRDefault="00585031" w:rsidP="00C60046">
      <w:pPr>
        <w:numPr>
          <w:ilvl w:val="0"/>
          <w:numId w:val="1"/>
        </w:numPr>
        <w:spacing w:after="0" w:line="240" w:lineRule="auto"/>
        <w:jc w:val="both"/>
        <w:rPr>
          <w:rFonts w:ascii="Times New Roman" w:hAnsi="Times New Roman"/>
          <w:sz w:val="20"/>
          <w:szCs w:val="20"/>
          <w:lang w:val="ru-RU"/>
        </w:rPr>
      </w:pPr>
      <w:r w:rsidRPr="00464DFF">
        <w:rPr>
          <w:rFonts w:ascii="Times New Roman" w:hAnsi="Times New Roman"/>
          <w:sz w:val="20"/>
          <w:szCs w:val="20"/>
        </w:rPr>
        <w:t>Ранд, Айн. Философията: кому е нужна. София: Изток-Запад, 2011.</w:t>
      </w:r>
    </w:p>
    <w:p w:rsidR="00585031" w:rsidRPr="00464DFF" w:rsidRDefault="00585031" w:rsidP="00C60046">
      <w:pPr>
        <w:numPr>
          <w:ilvl w:val="0"/>
          <w:numId w:val="1"/>
        </w:numPr>
        <w:spacing w:after="0" w:line="240" w:lineRule="auto"/>
        <w:rPr>
          <w:rFonts w:ascii="Times New Roman" w:hAnsi="Times New Roman"/>
          <w:sz w:val="20"/>
          <w:szCs w:val="20"/>
        </w:rPr>
      </w:pPr>
      <w:r w:rsidRPr="00464DFF">
        <w:rPr>
          <w:rFonts w:ascii="Times New Roman" w:hAnsi="Times New Roman"/>
          <w:sz w:val="20"/>
          <w:szCs w:val="20"/>
        </w:rPr>
        <w:t xml:space="preserve">Рачев, В. (ред.) </w:t>
      </w:r>
      <w:hyperlink r:id="rId7" w:history="1">
        <w:r w:rsidRPr="00464DFF">
          <w:rPr>
            <w:rFonts w:ascii="Times New Roman" w:hAnsi="Times New Roman"/>
            <w:color w:val="000000"/>
            <w:sz w:val="20"/>
            <w:szCs w:val="20"/>
          </w:rPr>
          <w:t>Национална и международна сигурност</w:t>
        </w:r>
      </w:hyperlink>
      <w:r w:rsidRPr="00464DFF">
        <w:rPr>
          <w:rFonts w:ascii="Times New Roman" w:hAnsi="Times New Roman"/>
          <w:color w:val="000000"/>
          <w:sz w:val="20"/>
          <w:szCs w:val="20"/>
        </w:rPr>
        <w:t>.</w:t>
      </w:r>
      <w:r w:rsidRPr="00464DFF">
        <w:rPr>
          <w:rFonts w:ascii="Times New Roman" w:hAnsi="Times New Roman"/>
          <w:sz w:val="20"/>
          <w:szCs w:val="20"/>
        </w:rPr>
        <w:t xml:space="preserve"> София: Военно издателство, 2005. </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Ролс, Джон. Теория за справедливостта. София: С-А, 1998.</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Симеонов, Иван. Глобални проблеми на сигурността, София: ВИ, 2009.</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Слатински, Николай, Сигурността. Същност, смисъл, съдържание. София, Военно издателство, 2011.</w:t>
      </w:r>
    </w:p>
    <w:p w:rsidR="00585031" w:rsidRPr="00464DFF" w:rsidRDefault="00585031" w:rsidP="00C60046">
      <w:pPr>
        <w:numPr>
          <w:ilvl w:val="0"/>
          <w:numId w:val="1"/>
        </w:numPr>
        <w:spacing w:after="0" w:line="240" w:lineRule="auto"/>
        <w:rPr>
          <w:rFonts w:ascii="Times New Roman" w:hAnsi="Times New Roman"/>
          <w:sz w:val="20"/>
          <w:szCs w:val="20"/>
        </w:rPr>
      </w:pPr>
      <w:r w:rsidRPr="00464DFF">
        <w:rPr>
          <w:rFonts w:ascii="Times New Roman" w:hAnsi="Times New Roman"/>
          <w:color w:val="000000"/>
          <w:sz w:val="20"/>
          <w:szCs w:val="20"/>
        </w:rPr>
        <w:t>Смит, Антъни. Националната идентичност.</w:t>
      </w:r>
      <w:r w:rsidRPr="00464DFF">
        <w:rPr>
          <w:rFonts w:ascii="Times New Roman" w:hAnsi="Times New Roman"/>
          <w:color w:val="000000"/>
          <w:sz w:val="20"/>
          <w:szCs w:val="20"/>
          <w:lang w:val="ru-RU"/>
        </w:rPr>
        <w:t xml:space="preserve"> София, 2000.</w:t>
      </w:r>
    </w:p>
    <w:p w:rsidR="00585031" w:rsidRPr="00464DFF" w:rsidRDefault="00585031" w:rsidP="00C60046">
      <w:pPr>
        <w:numPr>
          <w:ilvl w:val="0"/>
          <w:numId w:val="1"/>
        </w:numPr>
        <w:spacing w:after="0" w:line="240" w:lineRule="auto"/>
        <w:rPr>
          <w:rFonts w:ascii="Times New Roman" w:hAnsi="Times New Roman"/>
          <w:sz w:val="20"/>
          <w:szCs w:val="20"/>
        </w:rPr>
      </w:pPr>
      <w:r w:rsidRPr="00464DFF">
        <w:rPr>
          <w:rFonts w:ascii="Times New Roman" w:hAnsi="Times New Roman"/>
          <w:sz w:val="20"/>
          <w:szCs w:val="20"/>
        </w:rPr>
        <w:t xml:space="preserve">Стефанов, Георги.  Теория на международната сигурност. София: Сиела, 2005. </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Танев, Тодор. Държавничеството. София: Университетско издателство „Св. Кл. Охридски”, 2013.</w:t>
      </w:r>
    </w:p>
    <w:p w:rsidR="00585031" w:rsidRDefault="00585031" w:rsidP="00C60046">
      <w:pPr>
        <w:numPr>
          <w:ilvl w:val="0"/>
          <w:numId w:val="1"/>
        </w:numPr>
        <w:spacing w:after="0" w:line="240" w:lineRule="auto"/>
        <w:jc w:val="both"/>
        <w:rPr>
          <w:rFonts w:ascii="Times New Roman" w:hAnsi="Times New Roman"/>
          <w:sz w:val="20"/>
          <w:szCs w:val="20"/>
        </w:rPr>
      </w:pPr>
      <w:r w:rsidRPr="00386F1C">
        <w:rPr>
          <w:rFonts w:ascii="Times New Roman" w:hAnsi="Times New Roman"/>
          <w:sz w:val="20"/>
          <w:szCs w:val="20"/>
        </w:rPr>
        <w:t>Танев, Тодор. Как мислят стратезите. София: БАН, 2016.</w:t>
      </w:r>
    </w:p>
    <w:p w:rsidR="00585031" w:rsidRPr="00386F1C" w:rsidRDefault="00585031" w:rsidP="00C60046">
      <w:pPr>
        <w:numPr>
          <w:ilvl w:val="0"/>
          <w:numId w:val="1"/>
        </w:numPr>
        <w:spacing w:after="0" w:line="240" w:lineRule="auto"/>
        <w:jc w:val="both"/>
        <w:rPr>
          <w:rFonts w:ascii="Times New Roman" w:hAnsi="Times New Roman"/>
          <w:sz w:val="20"/>
          <w:szCs w:val="20"/>
        </w:rPr>
      </w:pPr>
      <w:r w:rsidRPr="00386F1C">
        <w:rPr>
          <w:rFonts w:ascii="Times New Roman" w:hAnsi="Times New Roman"/>
          <w:sz w:val="20"/>
          <w:szCs w:val="20"/>
        </w:rPr>
        <w:t>Танев, Тодор. Доброто управление: основен фактор за сигурността на обществото през новия век.//Сп. Геополитика, брой 4, 29.05. 2008.</w:t>
      </w:r>
      <w:r w:rsidRPr="00386F1C">
        <w:t xml:space="preserve"> </w:t>
      </w:r>
      <w:hyperlink r:id="rId8" w:history="1">
        <w:r w:rsidRPr="00386F1C">
          <w:rPr>
            <w:rStyle w:val="Hyperlink"/>
            <w:rFonts w:ascii="Times New Roman" w:hAnsi="Times New Roman"/>
            <w:sz w:val="20"/>
            <w:szCs w:val="20"/>
          </w:rPr>
          <w:t>https://geopolitica.eu/spisanie-geopolitika/97-2008/broi4-2008/847-dobroto-upravlenie-kato-osnoven-faktor-za-obshtestvena-sigurnost-prez-xx-vek</w:t>
        </w:r>
      </w:hyperlink>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rPr>
        <w:t>Тодоров, Цветан. Човешкият отпечатък. Ч. 2 – Сами заедно. София: Изток-Запад, София, 2015.</w:t>
      </w:r>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rPr>
        <w:t>Тодоров, Цветан. Интимните неприятели на демокрацията. София: Изток-Запад, 2013.</w:t>
      </w:r>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rPr>
        <w:t>Фукуяма, Франсис. Политически ред и политически упадък. София: Изток-Запад, 2016.</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lang w:val="en-US"/>
        </w:rPr>
        <w:t>Australian Journal of Human Security. Vol. 1, Number 2, 2005.</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 xml:space="preserve">Brauch, Hans. Concepts of Security Threats, Challenges, Vulnerabilities and Risks//In: </w:t>
      </w:r>
      <w:hyperlink r:id="rId9" w:history="1">
        <w:r w:rsidRPr="00464DFF">
          <w:rPr>
            <w:rStyle w:val="Hyperlink"/>
            <w:rFonts w:ascii="Times New Roman" w:hAnsi="Times New Roman"/>
            <w:color w:val="000000"/>
            <w:sz w:val="20"/>
            <w:szCs w:val="20"/>
            <w:u w:val="none"/>
          </w:rPr>
          <w:t>Coping with Global Environmental Change, Disasters and Security</w:t>
        </w:r>
      </w:hyperlink>
      <w:r w:rsidRPr="00464DFF">
        <w:rPr>
          <w:rFonts w:ascii="Times New Roman" w:hAnsi="Times New Roman"/>
          <w:color w:val="000000"/>
          <w:sz w:val="20"/>
          <w:szCs w:val="20"/>
        </w:rPr>
        <w:t xml:space="preserve">, </w:t>
      </w:r>
      <w:r w:rsidRPr="00464DFF">
        <w:rPr>
          <w:rStyle w:val="vol-info"/>
          <w:rFonts w:ascii="Times New Roman" w:hAnsi="Times New Roman"/>
          <w:color w:val="000000"/>
          <w:sz w:val="20"/>
          <w:szCs w:val="20"/>
        </w:rPr>
        <w:t xml:space="preserve">Volume 5 of the series </w:t>
      </w:r>
      <w:hyperlink r:id="rId10" w:history="1">
        <w:r w:rsidRPr="00464DFF">
          <w:rPr>
            <w:rStyle w:val="Hyperlink"/>
            <w:rFonts w:ascii="Times New Roman" w:hAnsi="Times New Roman"/>
            <w:color w:val="000000"/>
            <w:sz w:val="20"/>
            <w:szCs w:val="20"/>
            <w:u w:val="none"/>
          </w:rPr>
          <w:t>Hexagon Series on Human and Environmental Security and Peace</w:t>
        </w:r>
      </w:hyperlink>
      <w:r w:rsidRPr="00464DFF">
        <w:rPr>
          <w:rStyle w:val="vol-info"/>
          <w:rFonts w:ascii="Times New Roman" w:hAnsi="Times New Roman"/>
          <w:color w:val="000000"/>
          <w:sz w:val="20"/>
          <w:szCs w:val="20"/>
        </w:rPr>
        <w:t>.</w:t>
      </w:r>
      <w:r w:rsidRPr="00464DFF">
        <w:rPr>
          <w:rStyle w:val="page-numbers-info"/>
          <w:rFonts w:ascii="Times New Roman" w:hAnsi="Times New Roman"/>
          <w:color w:val="000000"/>
          <w:sz w:val="20"/>
          <w:szCs w:val="20"/>
        </w:rPr>
        <w:t xml:space="preserve"> Springer. 2011.  pp 61-106.</w:t>
      </w:r>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rPr>
        <w:t xml:space="preserve">Burgess, J. Peter. “Non-Military Security Challenges,” in Contemporary Security and Strategy, ed. Craig A. Snyder. Palgrave Macmillan, pgs. 60- 78. (4) </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color w:val="000000"/>
          <w:sz w:val="20"/>
          <w:szCs w:val="20"/>
        </w:rPr>
        <w:t xml:space="preserve">Buzan, B. and Wæver. </w:t>
      </w:r>
      <w:r w:rsidRPr="00464DFF">
        <w:rPr>
          <w:rFonts w:ascii="Times New Roman" w:hAnsi="Times New Roman"/>
          <w:bCs/>
          <w:i/>
          <w:iCs/>
          <w:color w:val="000000"/>
          <w:sz w:val="20"/>
          <w:szCs w:val="20"/>
        </w:rPr>
        <w:t xml:space="preserve">Regions and Powers; </w:t>
      </w:r>
      <w:r w:rsidRPr="00464DFF">
        <w:rPr>
          <w:rFonts w:ascii="Times New Roman" w:hAnsi="Times New Roman"/>
          <w:bCs/>
          <w:i/>
          <w:iCs/>
          <w:color w:val="000000"/>
          <w:sz w:val="20"/>
          <w:szCs w:val="20"/>
          <w:lang w:val="en-US"/>
        </w:rPr>
        <w:t>T</w:t>
      </w:r>
      <w:r w:rsidRPr="00464DFF">
        <w:rPr>
          <w:rFonts w:ascii="Times New Roman" w:hAnsi="Times New Roman"/>
          <w:bCs/>
          <w:i/>
          <w:iCs/>
          <w:color w:val="000000"/>
          <w:sz w:val="20"/>
          <w:szCs w:val="20"/>
        </w:rPr>
        <w:t>he Structure of International Security</w:t>
      </w:r>
      <w:r w:rsidRPr="00464DFF">
        <w:rPr>
          <w:rFonts w:ascii="Times New Roman" w:hAnsi="Times New Roman"/>
          <w:color w:val="000000"/>
          <w:sz w:val="20"/>
          <w:szCs w:val="20"/>
        </w:rPr>
        <w:t>, Cambridge University Press, Cambridge, 2003.</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color w:val="000000"/>
          <w:sz w:val="20"/>
          <w:szCs w:val="20"/>
          <w:lang w:val="en-US"/>
        </w:rPr>
        <w:t xml:space="preserve">  </w:t>
      </w:r>
      <w:r w:rsidRPr="00464DFF">
        <w:rPr>
          <w:rFonts w:ascii="Times New Roman" w:hAnsi="Times New Roman"/>
          <w:sz w:val="20"/>
          <w:szCs w:val="20"/>
        </w:rPr>
        <w:t xml:space="preserve">Crocker, Chester. Strategic Dilema in a World Adrift. Global Politics and Startegy. USIP Book Series 2016. </w:t>
      </w:r>
      <w:hyperlink r:id="rId11" w:history="1">
        <w:r w:rsidRPr="00464DFF">
          <w:rPr>
            <w:rFonts w:ascii="Times New Roman" w:hAnsi="Times New Roman"/>
            <w:color w:val="0000FF"/>
            <w:sz w:val="20"/>
            <w:szCs w:val="20"/>
            <w:u w:val="single"/>
          </w:rPr>
          <w:t>https://www.iiss.org/en/publications/survival/sections/2015-1e95/survival--global-politics-and-strategy-february-march-2015-4c22/57-1-02-crocker-935e</w:t>
        </w:r>
      </w:hyperlink>
    </w:p>
    <w:p w:rsidR="00585031" w:rsidRPr="00464DFF" w:rsidRDefault="00585031" w:rsidP="00C60046">
      <w:pPr>
        <w:numPr>
          <w:ilvl w:val="0"/>
          <w:numId w:val="1"/>
        </w:numPr>
        <w:spacing w:after="0" w:line="240" w:lineRule="auto"/>
        <w:jc w:val="both"/>
        <w:rPr>
          <w:rFonts w:ascii="Times New Roman" w:hAnsi="Times New Roman"/>
          <w:color w:val="000000"/>
          <w:sz w:val="20"/>
          <w:szCs w:val="20"/>
        </w:rPr>
      </w:pPr>
      <w:r w:rsidRPr="00464DFF">
        <w:rPr>
          <w:rFonts w:ascii="Times New Roman" w:hAnsi="Times New Roman"/>
          <w:color w:val="000000"/>
          <w:sz w:val="20"/>
          <w:szCs w:val="20"/>
        </w:rPr>
        <w:t>Decade of Human Security, MacLean, Sandra (et al eds). Asgate, 2006.</w:t>
      </w:r>
    </w:p>
    <w:p w:rsidR="00585031" w:rsidRPr="00464DFF" w:rsidRDefault="00585031" w:rsidP="00C60046">
      <w:pPr>
        <w:numPr>
          <w:ilvl w:val="0"/>
          <w:numId w:val="1"/>
        </w:numPr>
        <w:spacing w:after="0" w:line="240" w:lineRule="auto"/>
        <w:jc w:val="both"/>
        <w:rPr>
          <w:rFonts w:ascii="Times New Roman" w:hAnsi="Times New Roman"/>
          <w:color w:val="000000"/>
          <w:sz w:val="20"/>
          <w:szCs w:val="20"/>
        </w:rPr>
      </w:pPr>
      <w:r w:rsidRPr="00464DFF">
        <w:rPr>
          <w:rFonts w:ascii="Times New Roman" w:hAnsi="Times New Roman"/>
          <w:color w:val="000000"/>
          <w:sz w:val="20"/>
          <w:szCs w:val="20"/>
        </w:rPr>
        <w:t>Demchak, Chris C.. Studies in Security and International Affairs : Wars of Disruption and Resilience : Cybered Conflict, Power, and National Security. Athens, GA, USA: University of Georgia Press, 2011. ProQuest ebrary. Web. 13 June 2016.</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Dorman, Andrew, and Kaufman, Joyce, eds. Providing for National Security : A Comparative Analysis. Redwood City, US: Stanford Security Studies, 2014. ProQuest ebrary. Web. 13 June 2016.</w:t>
      </w:r>
    </w:p>
    <w:p w:rsidR="00585031" w:rsidRPr="005C50E4" w:rsidRDefault="00585031" w:rsidP="00C60046">
      <w:pPr>
        <w:numPr>
          <w:ilvl w:val="0"/>
          <w:numId w:val="1"/>
        </w:numPr>
        <w:spacing w:after="0" w:line="240" w:lineRule="auto"/>
        <w:jc w:val="both"/>
        <w:rPr>
          <w:rFonts w:ascii="Times New Roman" w:hAnsi="Times New Roman"/>
          <w:sz w:val="20"/>
          <w:szCs w:val="20"/>
          <w:lang w:val="de-DE"/>
        </w:rPr>
      </w:pPr>
      <w:r w:rsidRPr="00464DFF">
        <w:rPr>
          <w:rFonts w:ascii="Times New Roman" w:hAnsi="Times New Roman"/>
          <w:sz w:val="20"/>
          <w:szCs w:val="20"/>
          <w:lang w:val="en-US"/>
        </w:rPr>
        <w:t xml:space="preserve">Emergency and Disaster Information Service. </w:t>
      </w:r>
      <w:r w:rsidRPr="005C50E4">
        <w:rPr>
          <w:rFonts w:ascii="Times New Roman" w:hAnsi="Times New Roman"/>
          <w:sz w:val="20"/>
          <w:szCs w:val="20"/>
          <w:lang w:val="de-DE"/>
        </w:rPr>
        <w:t xml:space="preserve">Alter Map -  </w:t>
      </w:r>
      <w:hyperlink r:id="rId12" w:history="1">
        <w:r w:rsidRPr="005C50E4">
          <w:rPr>
            <w:rStyle w:val="Hyperlink"/>
            <w:rFonts w:ascii="Times New Roman" w:hAnsi="Times New Roman"/>
            <w:sz w:val="20"/>
            <w:szCs w:val="20"/>
            <w:lang w:val="de-DE"/>
          </w:rPr>
          <w:t>http://hisz.rsoe.hu/</w:t>
        </w:r>
      </w:hyperlink>
    </w:p>
    <w:p w:rsidR="00585031" w:rsidRPr="00464DFF" w:rsidRDefault="00585031" w:rsidP="00C60046">
      <w:pPr>
        <w:numPr>
          <w:ilvl w:val="0"/>
          <w:numId w:val="1"/>
        </w:numPr>
        <w:spacing w:after="0" w:line="240" w:lineRule="auto"/>
        <w:jc w:val="both"/>
        <w:rPr>
          <w:rFonts w:ascii="Times New Roman" w:hAnsi="Times New Roman"/>
          <w:sz w:val="20"/>
          <w:szCs w:val="20"/>
          <w:lang w:val="en-US"/>
        </w:rPr>
      </w:pPr>
      <w:r w:rsidRPr="00464DFF">
        <w:rPr>
          <w:rFonts w:ascii="Times New Roman" w:hAnsi="Times New Roman"/>
          <w:sz w:val="20"/>
          <w:szCs w:val="20"/>
          <w:lang w:val="es-ES"/>
        </w:rPr>
        <w:t xml:space="preserve">European Space Agency (ESA)-Copernicus/ Sentinel 1/Sentinel 2 (ESA). </w:t>
      </w:r>
      <w:hyperlink r:id="rId13" w:history="1">
        <w:r w:rsidRPr="00464DFF">
          <w:rPr>
            <w:rStyle w:val="Hyperlink"/>
            <w:rFonts w:ascii="Times New Roman" w:hAnsi="Times New Roman"/>
            <w:sz w:val="20"/>
            <w:szCs w:val="20"/>
            <w:lang w:val="es-ES"/>
          </w:rPr>
          <w:t>http://www.esa.int/Our_Activities/Observing_the_Earth/Copernicus</w:t>
        </w:r>
      </w:hyperlink>
    </w:p>
    <w:p w:rsidR="00585031" w:rsidRPr="00464DFF" w:rsidRDefault="00585031" w:rsidP="00C60046">
      <w:pPr>
        <w:numPr>
          <w:ilvl w:val="0"/>
          <w:numId w:val="1"/>
        </w:numPr>
        <w:spacing w:after="0" w:line="240" w:lineRule="auto"/>
        <w:jc w:val="both"/>
        <w:rPr>
          <w:rFonts w:ascii="Times New Roman" w:hAnsi="Times New Roman"/>
          <w:sz w:val="20"/>
          <w:szCs w:val="20"/>
          <w:lang w:val="en-US"/>
        </w:rPr>
      </w:pPr>
      <w:r w:rsidRPr="00464DFF">
        <w:rPr>
          <w:rFonts w:ascii="Times New Roman" w:hAnsi="Times New Roman"/>
          <w:sz w:val="20"/>
          <w:szCs w:val="20"/>
          <w:lang w:val="en-US"/>
        </w:rPr>
        <w:t xml:space="preserve">  </w:t>
      </w:r>
      <w:r w:rsidRPr="00464DFF">
        <w:rPr>
          <w:rFonts w:ascii="Times New Roman" w:hAnsi="Times New Roman"/>
          <w:sz w:val="20"/>
          <w:szCs w:val="20"/>
        </w:rPr>
        <w:t xml:space="preserve">Gary King and Christopher Murray, "Rethinking Human Security," Political Science Quarterly, 116:4 </w:t>
      </w:r>
      <w:r w:rsidRPr="00464DFF">
        <w:rPr>
          <w:rFonts w:ascii="Times New Roman" w:hAnsi="Times New Roman"/>
          <w:sz w:val="20"/>
          <w:szCs w:val="20"/>
          <w:lang w:val="en-US"/>
        </w:rPr>
        <w:t xml:space="preserve">  </w:t>
      </w:r>
      <w:r w:rsidRPr="00464DFF">
        <w:rPr>
          <w:rFonts w:ascii="Times New Roman" w:hAnsi="Times New Roman"/>
          <w:sz w:val="20"/>
          <w:szCs w:val="20"/>
        </w:rPr>
        <w:t>(2001-02), 585.</w:t>
      </w:r>
    </w:p>
    <w:p w:rsidR="00585031" w:rsidRPr="00464DFF" w:rsidRDefault="00585031" w:rsidP="00C60046">
      <w:pPr>
        <w:numPr>
          <w:ilvl w:val="0"/>
          <w:numId w:val="1"/>
        </w:numPr>
        <w:spacing w:after="0" w:line="240" w:lineRule="auto"/>
        <w:jc w:val="both"/>
        <w:rPr>
          <w:rFonts w:ascii="Times New Roman" w:eastAsia="SimSun" w:hAnsi="Times New Roman"/>
          <w:sz w:val="20"/>
          <w:szCs w:val="20"/>
        </w:rPr>
      </w:pPr>
      <w:r w:rsidRPr="00464DFF">
        <w:rPr>
          <w:rFonts w:ascii="Times New Roman" w:hAnsi="Times New Roman"/>
          <w:sz w:val="20"/>
          <w:szCs w:val="20"/>
          <w:lang w:val="en-US"/>
        </w:rPr>
        <w:t>Gill, Martin (Ed.). The Handbook of Security. Plagrave Mcmillan US, 2</w:t>
      </w:r>
      <w:r w:rsidRPr="00464DFF">
        <w:rPr>
          <w:rFonts w:ascii="Times New Roman" w:hAnsi="Times New Roman"/>
          <w:sz w:val="20"/>
          <w:szCs w:val="20"/>
          <w:vertAlign w:val="superscript"/>
          <w:lang w:val="en-US"/>
        </w:rPr>
        <w:t>nd</w:t>
      </w:r>
      <w:r w:rsidRPr="00464DFF">
        <w:rPr>
          <w:rFonts w:ascii="Times New Roman" w:hAnsi="Times New Roman"/>
          <w:sz w:val="20"/>
          <w:szCs w:val="20"/>
          <w:lang w:val="en-US"/>
        </w:rPr>
        <w:t xml:space="preserve"> edition. 2016,</w:t>
      </w:r>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lang w:val="en-US"/>
        </w:rPr>
        <w:t xml:space="preserve">Global Disaster Alert and Coordination System – GDACS - </w:t>
      </w:r>
      <w:hyperlink r:id="rId14" w:history="1">
        <w:r w:rsidRPr="00464DFF">
          <w:rPr>
            <w:rStyle w:val="Hyperlink"/>
            <w:rFonts w:ascii="Times New Roman" w:hAnsi="Times New Roman"/>
            <w:sz w:val="20"/>
            <w:szCs w:val="20"/>
            <w:lang w:val="en-US"/>
          </w:rPr>
          <w:t>http://www.gdacs.org/</w:t>
        </w:r>
      </w:hyperlink>
    </w:p>
    <w:p w:rsidR="00585031" w:rsidRPr="00464DFF" w:rsidRDefault="00585031" w:rsidP="00C60046">
      <w:pPr>
        <w:numPr>
          <w:ilvl w:val="0"/>
          <w:numId w:val="1"/>
        </w:numPr>
        <w:spacing w:after="0" w:line="240" w:lineRule="auto"/>
        <w:jc w:val="both"/>
        <w:rPr>
          <w:rFonts w:ascii="Times New Roman" w:hAnsi="Times New Roman"/>
          <w:sz w:val="20"/>
          <w:szCs w:val="20"/>
          <w:u w:val="single"/>
        </w:rPr>
      </w:pPr>
      <w:r w:rsidRPr="00464DFF">
        <w:rPr>
          <w:rFonts w:ascii="Times New Roman" w:hAnsi="Times New Roman"/>
          <w:sz w:val="20"/>
          <w:szCs w:val="20"/>
        </w:rPr>
        <w:t>Global Security in the Twenty-first Century. Lanham: Rowman &amp; Littlefield, pgs. 258-293.</w:t>
      </w:r>
    </w:p>
    <w:p w:rsidR="00585031" w:rsidRPr="00464DFF" w:rsidRDefault="00585031" w:rsidP="00C60046">
      <w:pPr>
        <w:numPr>
          <w:ilvl w:val="0"/>
          <w:numId w:val="1"/>
        </w:numPr>
        <w:spacing w:after="0" w:line="240" w:lineRule="auto"/>
        <w:jc w:val="both"/>
        <w:rPr>
          <w:rFonts w:ascii="Times New Roman" w:hAnsi="Times New Roman"/>
          <w:sz w:val="20"/>
          <w:szCs w:val="20"/>
        </w:rPr>
      </w:pPr>
      <w:r w:rsidRPr="00464DFF">
        <w:rPr>
          <w:rFonts w:ascii="Times New Roman" w:hAnsi="Times New Roman"/>
          <w:sz w:val="20"/>
          <w:szCs w:val="20"/>
        </w:rPr>
        <w:t xml:space="preserve">Graff,Garrett M. The Threat Matrix: The FBI at War in the Age of Global Terror (New York: Little, Brown, 2011). </w:t>
      </w:r>
    </w:p>
    <w:p w:rsidR="00585031" w:rsidRPr="00464DFF" w:rsidRDefault="00585031" w:rsidP="00C60046">
      <w:pPr>
        <w:numPr>
          <w:ilvl w:val="0"/>
          <w:numId w:val="1"/>
        </w:numPr>
        <w:spacing w:after="0" w:line="240" w:lineRule="auto"/>
        <w:rPr>
          <w:rFonts w:ascii="Times New Roman" w:hAnsi="Times New Roman"/>
          <w:sz w:val="20"/>
          <w:szCs w:val="20"/>
          <w:lang w:val="en-US" w:eastAsia="zh-CN"/>
        </w:rPr>
      </w:pPr>
      <w:r w:rsidRPr="00464DFF">
        <w:rPr>
          <w:rFonts w:ascii="Times New Roman" w:hAnsi="Times New Roman"/>
          <w:sz w:val="20"/>
          <w:szCs w:val="20"/>
          <w:lang w:val="en-US" w:eastAsia="zh-CN"/>
        </w:rPr>
        <w:t xml:space="preserve">Hassner, Pierre. </w:t>
      </w:r>
      <w:r w:rsidRPr="00464DFF">
        <w:rPr>
          <w:rFonts w:ascii="Times New Roman" w:hAnsi="Times New Roman"/>
          <w:i/>
          <w:sz w:val="20"/>
          <w:szCs w:val="20"/>
          <w:lang w:val="en-US" w:eastAsia="zh-CN"/>
        </w:rPr>
        <w:t xml:space="preserve">Change And Security in Europe. Part I: The Background, </w:t>
      </w:r>
      <w:r w:rsidRPr="00464DFF">
        <w:rPr>
          <w:rFonts w:ascii="Times New Roman" w:hAnsi="Times New Roman"/>
          <w:sz w:val="20"/>
          <w:szCs w:val="20"/>
          <w:lang w:val="en-US" w:eastAsia="zh-CN"/>
        </w:rPr>
        <w:t xml:space="preserve">Adelphi Papers, No54, Feb. 1968. //  F. S. </w:t>
      </w:r>
      <w:r w:rsidRPr="00464DFF">
        <w:rPr>
          <w:rFonts w:ascii="Times New Roman" w:hAnsi="Times New Roman"/>
          <w:i/>
          <w:sz w:val="20"/>
          <w:szCs w:val="20"/>
          <w:lang w:val="en-US" w:eastAsia="zh-CN"/>
        </w:rPr>
        <w:t>Larrabee</w:t>
      </w:r>
      <w:r w:rsidRPr="00464DFF">
        <w:rPr>
          <w:rFonts w:ascii="Times New Roman" w:hAnsi="Times New Roman"/>
          <w:sz w:val="20"/>
          <w:szCs w:val="20"/>
          <w:lang w:val="en-US" w:eastAsia="zh-CN"/>
        </w:rPr>
        <w:t xml:space="preserve"> (ed.), </w:t>
      </w:r>
      <w:r w:rsidRPr="00464DFF">
        <w:rPr>
          <w:rFonts w:ascii="Times New Roman" w:hAnsi="Times New Roman"/>
          <w:i/>
          <w:sz w:val="20"/>
          <w:szCs w:val="20"/>
          <w:lang w:val="en-US" w:eastAsia="zh-CN"/>
        </w:rPr>
        <w:t>The Volatile Powder Keg,</w:t>
      </w:r>
      <w:r w:rsidRPr="00464DFF">
        <w:rPr>
          <w:rFonts w:ascii="Times New Roman" w:hAnsi="Times New Roman"/>
          <w:sz w:val="20"/>
          <w:szCs w:val="20"/>
          <w:lang w:val="en-US" w:eastAsia="zh-CN"/>
        </w:rPr>
        <w:t xml:space="preserve"> 1994.</w:t>
      </w:r>
    </w:p>
    <w:p w:rsidR="00585031" w:rsidRPr="00464DFF" w:rsidRDefault="00585031" w:rsidP="00C60046">
      <w:pPr>
        <w:numPr>
          <w:ilvl w:val="0"/>
          <w:numId w:val="1"/>
        </w:numPr>
        <w:spacing w:after="0" w:line="240" w:lineRule="auto"/>
        <w:contextualSpacing/>
        <w:rPr>
          <w:rFonts w:ascii="Times New Roman" w:eastAsia="SimSun" w:hAnsi="Times New Roman"/>
          <w:sz w:val="20"/>
          <w:szCs w:val="20"/>
        </w:rPr>
      </w:pPr>
      <w:r w:rsidRPr="00464DFF">
        <w:rPr>
          <w:rFonts w:ascii="Times New Roman" w:hAnsi="Times New Roman"/>
          <w:sz w:val="20"/>
          <w:szCs w:val="20"/>
        </w:rPr>
        <w:t>Holsti, K.J. The State, War, and the State of War, 19-40.</w:t>
      </w:r>
    </w:p>
    <w:p w:rsidR="00585031" w:rsidRPr="00464DFF" w:rsidRDefault="00585031" w:rsidP="00C60046">
      <w:pPr>
        <w:numPr>
          <w:ilvl w:val="0"/>
          <w:numId w:val="1"/>
        </w:numPr>
        <w:spacing w:after="0" w:line="240" w:lineRule="auto"/>
        <w:contextualSpacing/>
        <w:rPr>
          <w:rFonts w:ascii="Times New Roman" w:eastAsia="SimSun" w:hAnsi="Times New Roman"/>
          <w:sz w:val="20"/>
          <w:szCs w:val="20"/>
        </w:rPr>
      </w:pPr>
      <w:r w:rsidRPr="00464DFF">
        <w:rPr>
          <w:rFonts w:ascii="Times New Roman" w:eastAsia="SimSun" w:hAnsi="Times New Roman"/>
          <w:sz w:val="20"/>
          <w:szCs w:val="20"/>
        </w:rPr>
        <w:t>Katzenstein, Peter. The Culture of National Security, 1996.</w:t>
      </w:r>
      <w:r w:rsidRPr="00464DFF">
        <w:rPr>
          <w:rFonts w:ascii="Times New Roman" w:hAnsi="Times New Roman"/>
          <w:sz w:val="20"/>
          <w:szCs w:val="20"/>
        </w:rPr>
        <w:t xml:space="preserve"> </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Kisrhner, Jonathan. Globalization and National Security, Routledge, 2006.</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 xml:space="preserve">Klare, Michael T. and Chandrani, Yogesh, eds. </w:t>
      </w:r>
      <w:r w:rsidRPr="00464DFF">
        <w:rPr>
          <w:rFonts w:ascii="Times New Roman" w:hAnsi="Times New Roman"/>
          <w:i/>
          <w:sz w:val="20"/>
          <w:szCs w:val="20"/>
        </w:rPr>
        <w:t>World Security: Challenges for a New Century</w:t>
      </w:r>
      <w:r w:rsidRPr="00464DFF">
        <w:rPr>
          <w:rFonts w:ascii="Times New Roman" w:hAnsi="Times New Roman"/>
          <w:sz w:val="20"/>
          <w:szCs w:val="20"/>
        </w:rPr>
        <w:t xml:space="preserve">, Third Edition. St. Martin's, 1998. </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Neumann, William. Managing National Security Policy: The President and the Process, 2003.</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Nye, Joseph and Robert Keohane. Power, Interdependence and Nonstate Actors in World  Politics,</w:t>
      </w:r>
      <w:r w:rsidRPr="00464DFF">
        <w:rPr>
          <w:rFonts w:ascii="Times New Roman" w:hAnsi="Times New Roman"/>
          <w:sz w:val="20"/>
          <w:szCs w:val="20"/>
          <w:lang w:val="en-US"/>
        </w:rPr>
        <w:t xml:space="preserve"> </w:t>
      </w:r>
      <w:r w:rsidRPr="00464DFF">
        <w:rPr>
          <w:rFonts w:ascii="Times New Roman" w:hAnsi="Times New Roman"/>
          <w:sz w:val="20"/>
          <w:szCs w:val="20"/>
        </w:rPr>
        <w:t>Princ</w:t>
      </w:r>
      <w:r w:rsidRPr="00464DFF">
        <w:rPr>
          <w:rFonts w:ascii="Times New Roman" w:hAnsi="Times New Roman"/>
          <w:sz w:val="20"/>
          <w:szCs w:val="20"/>
          <w:lang w:val="en-US"/>
        </w:rPr>
        <w:t>eton, 2009.</w:t>
      </w:r>
      <w:r w:rsidRPr="00464DFF">
        <w:rPr>
          <w:rFonts w:ascii="Times New Roman" w:hAnsi="Times New Roman"/>
          <w:sz w:val="20"/>
          <w:szCs w:val="20"/>
        </w:rPr>
        <w:t xml:space="preserve">  </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lang w:val="en-US"/>
        </w:rPr>
        <w:t>Nye, Joseph. The Future of Power. New York: Public Affairs, 2011.</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lang w:val="en-US"/>
        </w:rPr>
        <w:t>Omand, David. Securing the State. Oxford University Press, 2010.</w:t>
      </w:r>
    </w:p>
    <w:p w:rsidR="00585031" w:rsidRPr="00464DFF" w:rsidRDefault="00585031" w:rsidP="00C60046">
      <w:pPr>
        <w:numPr>
          <w:ilvl w:val="0"/>
          <w:numId w:val="1"/>
        </w:numPr>
        <w:spacing w:after="0" w:line="240" w:lineRule="auto"/>
        <w:contextualSpacing/>
        <w:rPr>
          <w:rFonts w:ascii="Times New Roman" w:eastAsia="SimSun" w:hAnsi="Times New Roman"/>
          <w:sz w:val="20"/>
          <w:szCs w:val="20"/>
        </w:rPr>
      </w:pPr>
      <w:r w:rsidRPr="00464DFF">
        <w:rPr>
          <w:rFonts w:ascii="Times New Roman" w:hAnsi="Times New Roman"/>
          <w:sz w:val="20"/>
          <w:szCs w:val="20"/>
        </w:rPr>
        <w:t>Polk</w:t>
      </w:r>
      <w:r w:rsidRPr="00464DFF">
        <w:rPr>
          <w:rFonts w:ascii="Times New Roman" w:hAnsi="Times New Roman"/>
          <w:b/>
          <w:sz w:val="20"/>
          <w:szCs w:val="20"/>
        </w:rPr>
        <w:t>,</w:t>
      </w:r>
      <w:r w:rsidRPr="00464DFF">
        <w:rPr>
          <w:rFonts w:ascii="Times New Roman" w:hAnsi="Times New Roman"/>
          <w:sz w:val="20"/>
          <w:szCs w:val="20"/>
        </w:rPr>
        <w:t xml:space="preserve"> William. Neighbours and Strangers. The Fundamentals of Foreign Affairs. Chicago &amp; London, University of Chicago Press, 1997.</w:t>
      </w:r>
    </w:p>
    <w:p w:rsidR="00585031" w:rsidRPr="00464DFF" w:rsidRDefault="00585031" w:rsidP="00C60046">
      <w:pPr>
        <w:numPr>
          <w:ilvl w:val="0"/>
          <w:numId w:val="1"/>
        </w:numPr>
        <w:spacing w:after="0" w:line="240" w:lineRule="auto"/>
        <w:contextualSpacing/>
        <w:rPr>
          <w:rFonts w:ascii="Times New Roman" w:eastAsia="SimSun" w:hAnsi="Times New Roman"/>
          <w:sz w:val="20"/>
          <w:szCs w:val="20"/>
        </w:rPr>
      </w:pPr>
      <w:r w:rsidRPr="00464DFF">
        <w:rPr>
          <w:rFonts w:ascii="Times New Roman" w:hAnsi="Times New Roman"/>
          <w:sz w:val="20"/>
          <w:szCs w:val="20"/>
          <w:lang w:val="en-US"/>
        </w:rPr>
        <w:t>Smith, A.D. : Theories of Nationalism, London, 1971.</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Snow, Donald M. National Security For a New Era: Globalization and Geopolitics.  New York:  Pearson Longman, 2</w:t>
      </w:r>
      <w:r w:rsidRPr="00464DFF">
        <w:rPr>
          <w:rFonts w:ascii="Times New Roman" w:hAnsi="Times New Roman"/>
          <w:sz w:val="20"/>
          <w:szCs w:val="20"/>
          <w:vertAlign w:val="superscript"/>
        </w:rPr>
        <w:t>nd</w:t>
      </w:r>
      <w:r w:rsidRPr="00464DFF">
        <w:rPr>
          <w:rFonts w:ascii="Times New Roman" w:hAnsi="Times New Roman"/>
          <w:sz w:val="20"/>
          <w:szCs w:val="20"/>
        </w:rPr>
        <w:t xml:space="preserve"> Edition, 2007.</w:t>
      </w:r>
    </w:p>
    <w:p w:rsidR="00585031" w:rsidRPr="00464DFF" w:rsidRDefault="00585031" w:rsidP="00C60046">
      <w:pPr>
        <w:numPr>
          <w:ilvl w:val="0"/>
          <w:numId w:val="1"/>
        </w:numPr>
        <w:spacing w:after="0" w:line="240" w:lineRule="auto"/>
        <w:contextualSpacing/>
        <w:rPr>
          <w:rFonts w:ascii="Times New Roman" w:hAnsi="Times New Roman"/>
          <w:sz w:val="20"/>
          <w:szCs w:val="20"/>
        </w:rPr>
      </w:pPr>
      <w:r w:rsidRPr="00464DFF">
        <w:rPr>
          <w:rFonts w:ascii="Times New Roman" w:hAnsi="Times New Roman"/>
          <w:sz w:val="20"/>
          <w:szCs w:val="20"/>
        </w:rPr>
        <w:t>Walt, Stephen, "The Renaissance of Security Studies,' International Studies Quarterly, 35 (1991), 211-239.</w:t>
      </w:r>
    </w:p>
    <w:p w:rsidR="00585031" w:rsidRPr="00464DFF" w:rsidRDefault="00585031" w:rsidP="00C60046">
      <w:pPr>
        <w:numPr>
          <w:ilvl w:val="0"/>
          <w:numId w:val="1"/>
        </w:numPr>
        <w:spacing w:after="0" w:line="240" w:lineRule="auto"/>
        <w:contextualSpacing/>
        <w:rPr>
          <w:rFonts w:ascii="Times New Roman" w:hAnsi="Times New Roman"/>
          <w:sz w:val="20"/>
          <w:szCs w:val="20"/>
          <w:lang w:val="fr-FR"/>
        </w:rPr>
      </w:pPr>
      <w:r w:rsidRPr="00464DFF">
        <w:rPr>
          <w:rFonts w:ascii="Times New Roman" w:hAnsi="Times New Roman"/>
          <w:sz w:val="20"/>
          <w:szCs w:val="20"/>
          <w:lang w:val="en-GB"/>
        </w:rPr>
        <w:t xml:space="preserve">Whelan, Chad. Networks and National Security: Dynamics, Effectiveness and Organisation. </w:t>
      </w:r>
      <w:r w:rsidRPr="00464DFF">
        <w:rPr>
          <w:rFonts w:ascii="Times New Roman" w:hAnsi="Times New Roman"/>
          <w:sz w:val="20"/>
          <w:szCs w:val="20"/>
          <w:lang w:val="fr-FR"/>
        </w:rPr>
        <w:t>Farnham, GB: Routledge, 2016. ProQuest ebrary. Web. 13 June 2016.</w:t>
      </w:r>
    </w:p>
    <w:p w:rsidR="00585031" w:rsidRPr="00C82A56" w:rsidRDefault="00585031" w:rsidP="00C60046">
      <w:pPr>
        <w:numPr>
          <w:ilvl w:val="0"/>
          <w:numId w:val="1"/>
        </w:numPr>
        <w:spacing w:after="0" w:line="240" w:lineRule="auto"/>
        <w:contextualSpacing/>
        <w:rPr>
          <w:rFonts w:ascii="Times New Roman" w:hAnsi="Times New Roman"/>
          <w:sz w:val="20"/>
          <w:szCs w:val="20"/>
        </w:rPr>
      </w:pPr>
      <w:r w:rsidRPr="00C82A56">
        <w:rPr>
          <w:rFonts w:ascii="Times New Roman" w:hAnsi="Times New Roman"/>
          <w:sz w:val="20"/>
          <w:szCs w:val="20"/>
          <w:lang w:val="en-GB"/>
        </w:rPr>
        <w:t>World Changing. A User’s Guide for the 21st Century. Alex Steffen (Ed.), New York, 2011.</w:t>
      </w:r>
    </w:p>
    <w:sectPr w:rsidR="00585031" w:rsidRPr="00C82A56" w:rsidSect="00E80DEC">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031" w:rsidRDefault="00585031" w:rsidP="00C5035D">
      <w:pPr>
        <w:spacing w:after="0" w:line="240" w:lineRule="auto"/>
      </w:pPr>
      <w:r>
        <w:separator/>
      </w:r>
    </w:p>
  </w:endnote>
  <w:endnote w:type="continuationSeparator" w:id="0">
    <w:p w:rsidR="00585031" w:rsidRDefault="00585031" w:rsidP="00C50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Batang">
    <w:altName w:val="ўа¬»¬¦¬ў"/>
    <w:panose1 w:val="02030600000101010101"/>
    <w:charset w:val="81"/>
    <w:family w:val="auto"/>
    <w:notTrueType/>
    <w:pitch w:val="fixed"/>
    <w:sig w:usb0="00000001" w:usb1="09060000" w:usb2="00000010" w:usb3="00000000" w:csb0="00080000" w:csb1="00000000"/>
  </w:font>
  <w:font w:name="Calibri Light">
    <w:altName w:val="Arial"/>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31" w:rsidRDefault="00585031">
    <w:pPr>
      <w:pStyle w:val="Footer"/>
      <w:jc w:val="right"/>
    </w:pPr>
    <w:fldSimple w:instr=" PAGE   \* MERGEFORMAT ">
      <w:r>
        <w:rPr>
          <w:noProof/>
        </w:rPr>
        <w:t>14</w:t>
      </w:r>
    </w:fldSimple>
  </w:p>
  <w:p w:rsidR="00585031" w:rsidRDefault="00585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031" w:rsidRDefault="00585031" w:rsidP="00C5035D">
      <w:pPr>
        <w:spacing w:after="0" w:line="240" w:lineRule="auto"/>
      </w:pPr>
      <w:r>
        <w:separator/>
      </w:r>
    </w:p>
  </w:footnote>
  <w:footnote w:type="continuationSeparator" w:id="0">
    <w:p w:rsidR="00585031" w:rsidRDefault="00585031" w:rsidP="00C5035D">
      <w:pPr>
        <w:spacing w:after="0" w:line="240" w:lineRule="auto"/>
      </w:pPr>
      <w:r>
        <w:continuationSeparator/>
      </w:r>
    </w:p>
  </w:footnote>
  <w:footnote w:id="1">
    <w:p w:rsidR="00585031" w:rsidRDefault="00585031" w:rsidP="00ED4F4F">
      <w:pPr>
        <w:spacing w:after="0" w:line="240" w:lineRule="auto"/>
      </w:pPr>
      <w:r>
        <w:rPr>
          <w:rStyle w:val="FootnoteReference"/>
        </w:rPr>
        <w:footnoteRef/>
      </w:r>
      <w:r>
        <w:t xml:space="preserve"> </w:t>
      </w:r>
      <w:r w:rsidRPr="009517D5">
        <w:rPr>
          <w:rFonts w:ascii="Times New Roman" w:hAnsi="Times New Roman"/>
          <w:color w:val="000000"/>
          <w:sz w:val="20"/>
          <w:szCs w:val="20"/>
        </w:rPr>
        <w:t xml:space="preserve">Бек, Улрих. Рисковото общество. София: </w:t>
      </w:r>
      <w:r>
        <w:rPr>
          <w:rFonts w:ascii="Times New Roman" w:hAnsi="Times New Roman"/>
          <w:color w:val="000000"/>
          <w:sz w:val="20"/>
          <w:szCs w:val="20"/>
        </w:rPr>
        <w:t xml:space="preserve">Критика и хуманизъм, </w:t>
      </w:r>
      <w:r w:rsidRPr="009517D5">
        <w:rPr>
          <w:rFonts w:ascii="Times New Roman" w:hAnsi="Times New Roman"/>
          <w:color w:val="000000"/>
          <w:sz w:val="20"/>
          <w:szCs w:val="20"/>
        </w:rPr>
        <w:t>2013.</w:t>
      </w:r>
    </w:p>
  </w:footnote>
  <w:footnote w:id="2">
    <w:p w:rsidR="00585031" w:rsidRDefault="00585031" w:rsidP="00446852">
      <w:pPr>
        <w:spacing w:after="0" w:line="240" w:lineRule="auto"/>
        <w:contextualSpacing/>
      </w:pPr>
      <w:r w:rsidRPr="005C50E4">
        <w:rPr>
          <w:rStyle w:val="FootnoteReference"/>
          <w:rFonts w:ascii="Times New Roman" w:hAnsi="Times New Roman"/>
          <w:sz w:val="20"/>
          <w:szCs w:val="20"/>
        </w:rPr>
        <w:footnoteRef/>
      </w:r>
      <w:r w:rsidRPr="005C50E4">
        <w:rPr>
          <w:rFonts w:ascii="Times New Roman" w:hAnsi="Times New Roman"/>
          <w:sz w:val="20"/>
          <w:szCs w:val="20"/>
        </w:rPr>
        <w:t xml:space="preserve"> </w:t>
      </w:r>
      <w:r w:rsidRPr="005C50E4">
        <w:rPr>
          <w:rFonts w:ascii="Times New Roman" w:hAnsi="Times New Roman"/>
          <w:sz w:val="20"/>
          <w:szCs w:val="20"/>
          <w:lang w:val="en-US"/>
        </w:rPr>
        <w:t xml:space="preserve">Rosetta Mission </w:t>
      </w:r>
      <w:r>
        <w:rPr>
          <w:rFonts w:ascii="Times New Roman" w:hAnsi="Times New Roman"/>
          <w:sz w:val="20"/>
          <w:szCs w:val="20"/>
        </w:rPr>
        <w:t xml:space="preserve">to catch the </w:t>
      </w:r>
      <w:r w:rsidRPr="005C50E4">
        <w:rPr>
          <w:rFonts w:ascii="Times New Roman" w:hAnsi="Times New Roman"/>
          <w:color w:val="031E31"/>
          <w:sz w:val="20"/>
          <w:szCs w:val="20"/>
          <w:shd w:val="clear" w:color="auto" w:fill="FFFFFF"/>
        </w:rPr>
        <w:t>Comet 67P/Churyumov-Gerasimenko</w:t>
      </w:r>
      <w:r w:rsidRPr="005C50E4">
        <w:rPr>
          <w:rFonts w:ascii="Times New Roman" w:hAnsi="Times New Roman"/>
          <w:sz w:val="20"/>
          <w:szCs w:val="20"/>
          <w:lang w:val="en-US"/>
        </w:rPr>
        <w:t xml:space="preserve">– ESA </w:t>
      </w:r>
      <w:hyperlink r:id="rId1" w:history="1">
        <w:r w:rsidRPr="005C50E4">
          <w:rPr>
            <w:rStyle w:val="Hyperlink"/>
            <w:rFonts w:ascii="Times New Roman" w:hAnsi="Times New Roman"/>
            <w:sz w:val="20"/>
            <w:szCs w:val="20"/>
            <w:lang w:val="en-US"/>
          </w:rPr>
          <w:t>http</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www</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esa</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int</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Our</w:t>
        </w:r>
        <w:r w:rsidRPr="005C50E4">
          <w:rPr>
            <w:rStyle w:val="Hyperlink"/>
            <w:rFonts w:ascii="Times New Roman" w:hAnsi="Times New Roman"/>
            <w:sz w:val="20"/>
            <w:szCs w:val="20"/>
          </w:rPr>
          <w:t>_</w:t>
        </w:r>
        <w:r w:rsidRPr="005C50E4">
          <w:rPr>
            <w:rStyle w:val="Hyperlink"/>
            <w:rFonts w:ascii="Times New Roman" w:hAnsi="Times New Roman"/>
            <w:sz w:val="20"/>
            <w:szCs w:val="20"/>
            <w:lang w:val="en-US"/>
          </w:rPr>
          <w:t>Activities</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Space</w:t>
        </w:r>
        <w:r w:rsidRPr="005C50E4">
          <w:rPr>
            <w:rStyle w:val="Hyperlink"/>
            <w:rFonts w:ascii="Times New Roman" w:hAnsi="Times New Roman"/>
            <w:sz w:val="20"/>
            <w:szCs w:val="20"/>
          </w:rPr>
          <w:t>_</w:t>
        </w:r>
        <w:r w:rsidRPr="005C50E4">
          <w:rPr>
            <w:rStyle w:val="Hyperlink"/>
            <w:rFonts w:ascii="Times New Roman" w:hAnsi="Times New Roman"/>
            <w:sz w:val="20"/>
            <w:szCs w:val="20"/>
            <w:lang w:val="en-US"/>
          </w:rPr>
          <w:t>Science</w:t>
        </w:r>
        <w:r w:rsidRPr="005C50E4">
          <w:rPr>
            <w:rStyle w:val="Hyperlink"/>
            <w:rFonts w:ascii="Times New Roman" w:hAnsi="Times New Roman"/>
            <w:sz w:val="20"/>
            <w:szCs w:val="20"/>
          </w:rPr>
          <w:t>/</w:t>
        </w:r>
        <w:r w:rsidRPr="005C50E4">
          <w:rPr>
            <w:rStyle w:val="Hyperlink"/>
            <w:rFonts w:ascii="Times New Roman" w:hAnsi="Times New Roman"/>
            <w:sz w:val="20"/>
            <w:szCs w:val="20"/>
            <w:lang w:val="en-US"/>
          </w:rPr>
          <w:t>Rosetta</w:t>
        </w:r>
      </w:hyperlink>
    </w:p>
  </w:footnote>
  <w:footnote w:id="3">
    <w:p w:rsidR="00585031" w:rsidRDefault="00585031" w:rsidP="00FA5275">
      <w:pPr>
        <w:pStyle w:val="FootnoteText"/>
      </w:pPr>
      <w:r w:rsidRPr="009517D5">
        <w:rPr>
          <w:rStyle w:val="FootnoteReference"/>
          <w:rFonts w:ascii="Times New Roman" w:hAnsi="Times New Roman"/>
        </w:rPr>
        <w:footnoteRef/>
      </w:r>
      <w:r w:rsidRPr="0061738F">
        <w:rPr>
          <w:rFonts w:ascii="Times New Roman" w:hAnsi="Times New Roman" w:cs="Times New Roman"/>
          <w:lang w:val="ru-RU"/>
        </w:rPr>
        <w:t xml:space="preserve"> </w:t>
      </w:r>
      <w:r>
        <w:rPr>
          <w:rFonts w:ascii="Times New Roman" w:hAnsi="Times New Roman" w:cs="Times New Roman"/>
          <w:lang w:val="bg-BG"/>
        </w:rPr>
        <w:t xml:space="preserve">Съвременен модел за сигурност: </w:t>
      </w:r>
      <w:r w:rsidRPr="0061738F">
        <w:rPr>
          <w:rFonts w:ascii="Times New Roman" w:hAnsi="Times New Roman" w:cs="Times New Roman"/>
          <w:i/>
          <w:lang w:val="ru-RU"/>
        </w:rPr>
        <w:t>Архитектурен проект на Шингеру Бан, Хуманитарен архитект, Япония.</w:t>
      </w:r>
      <w:r w:rsidRPr="0061738F">
        <w:rPr>
          <w:rFonts w:ascii="Times New Roman" w:hAnsi="Times New Roman" w:cs="Times New Roman"/>
          <w:lang w:val="ru-RU"/>
        </w:rPr>
        <w:t xml:space="preserve"> </w:t>
      </w:r>
      <w:r w:rsidRPr="009517D5">
        <w:rPr>
          <w:rFonts w:ascii="Times New Roman" w:hAnsi="Times New Roman" w:cs="Times New Roman"/>
        </w:rPr>
        <w:t xml:space="preserve">Shingeru Ban, </w:t>
      </w:r>
      <w:hyperlink r:id="rId2" w:history="1">
        <w:r w:rsidRPr="009517D5">
          <w:rPr>
            <w:rStyle w:val="Hyperlink"/>
            <w:rFonts w:ascii="Times New Roman" w:hAnsi="Times New Roman"/>
            <w:lang w:val="bg-BG"/>
          </w:rPr>
          <w:t>http://www.shigerubanarchitects.com/works.html</w:t>
        </w:r>
      </w:hyperlink>
    </w:p>
  </w:footnote>
  <w:footnote w:id="4">
    <w:p w:rsidR="00585031" w:rsidRDefault="00585031" w:rsidP="00FA5275">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Nash, John Forbes. Nash Equilibrium.  “Governing dynamics”</w:t>
      </w:r>
      <w:r w:rsidRPr="009517D5">
        <w:rPr>
          <w:rFonts w:ascii="Times New Roman" w:hAnsi="Times New Roman" w:cs="Times New Roman"/>
          <w:lang w:val="bg-BG"/>
        </w:rPr>
        <w:t xml:space="preserve">. </w:t>
      </w:r>
      <w:hyperlink r:id="rId3" w:history="1">
        <w:r w:rsidRPr="009517D5">
          <w:rPr>
            <w:rStyle w:val="Hyperlink"/>
            <w:rFonts w:ascii="Times New Roman" w:hAnsi="Times New Roman"/>
            <w:sz w:val="18"/>
            <w:szCs w:val="18"/>
          </w:rPr>
          <w:t>http://www.columbia.edu/~rs328/NashEquilibrium.pdf</w:t>
        </w:r>
      </w:hyperlink>
    </w:p>
  </w:footnote>
  <w:footnote w:id="5">
    <w:p w:rsidR="00585031" w:rsidRDefault="00585031" w:rsidP="00FA5275">
      <w:pPr>
        <w:pStyle w:val="FootnoteText"/>
      </w:pPr>
      <w:r w:rsidRPr="009517D5">
        <w:rPr>
          <w:rStyle w:val="FootnoteReference"/>
          <w:rFonts w:ascii="Times New Roman" w:hAnsi="Times New Roman"/>
        </w:rPr>
        <w:footnoteRef/>
      </w:r>
      <w:r w:rsidRPr="002971FE">
        <w:rPr>
          <w:rFonts w:ascii="Times New Roman" w:hAnsi="Times New Roman" w:cs="Times New Roman"/>
          <w:lang w:val="ru-RU"/>
        </w:rPr>
        <w:t xml:space="preserve"> </w:t>
      </w:r>
      <w:r w:rsidRPr="009517D5">
        <w:rPr>
          <w:rFonts w:ascii="Times New Roman" w:hAnsi="Times New Roman" w:cs="Times New Roman"/>
          <w:lang w:val="bg-BG"/>
        </w:rPr>
        <w:t>Танев, Тодор. Държавничеството.</w:t>
      </w:r>
      <w:r w:rsidRPr="002971FE">
        <w:rPr>
          <w:rFonts w:ascii="Times New Roman" w:hAnsi="Times New Roman" w:cs="Times New Roman"/>
          <w:lang w:val="ru-RU"/>
        </w:rPr>
        <w:t xml:space="preserve"> София: Университетско издателство „Св. Кл. Охридски”, 2013.</w:t>
      </w:r>
    </w:p>
  </w:footnote>
  <w:footnote w:id="6">
    <w:p w:rsidR="00585031" w:rsidRDefault="00585031" w:rsidP="00FA5275">
      <w:pPr>
        <w:pStyle w:val="FootnoteText"/>
      </w:pPr>
      <w:r w:rsidRPr="009517D5">
        <w:rPr>
          <w:rStyle w:val="FootnoteReference"/>
          <w:rFonts w:ascii="Times New Roman" w:hAnsi="Times New Roman"/>
        </w:rPr>
        <w:footnoteRef/>
      </w:r>
      <w:r w:rsidRPr="002971FE">
        <w:rPr>
          <w:rFonts w:ascii="Times New Roman" w:hAnsi="Times New Roman" w:cs="Times New Roman"/>
          <w:lang w:val="ru-RU"/>
        </w:rPr>
        <w:t xml:space="preserve"> Слатински, Николай, Сигурността. Същност, смисъл, съдържание. София, Военно издателство, 2011</w:t>
      </w:r>
      <w:r w:rsidRPr="009517D5">
        <w:rPr>
          <w:rFonts w:ascii="Times New Roman" w:hAnsi="Times New Roman" w:cs="Times New Roman"/>
          <w:lang w:val="bg-BG"/>
        </w:rPr>
        <w:t>.</w:t>
      </w:r>
    </w:p>
  </w:footnote>
  <w:footnote w:id="7">
    <w:p w:rsidR="00585031" w:rsidRDefault="00585031" w:rsidP="00FA5275">
      <w:pPr>
        <w:pStyle w:val="FootnoteText"/>
      </w:pPr>
      <w:r w:rsidRPr="009517D5">
        <w:rPr>
          <w:rStyle w:val="FootnoteReference"/>
          <w:rFonts w:ascii="Times New Roman" w:hAnsi="Times New Roman"/>
        </w:rPr>
        <w:footnoteRef/>
      </w:r>
      <w:r w:rsidRPr="002971FE">
        <w:rPr>
          <w:rFonts w:ascii="Times New Roman" w:hAnsi="Times New Roman" w:cs="Times New Roman"/>
          <w:lang w:val="ru-RU"/>
        </w:rPr>
        <w:t xml:space="preserve"> </w:t>
      </w:r>
      <w:r w:rsidRPr="009517D5">
        <w:rPr>
          <w:rFonts w:ascii="Times New Roman" w:hAnsi="Times New Roman" w:cs="Times New Roman"/>
          <w:lang w:val="bg-BG"/>
        </w:rPr>
        <w:t xml:space="preserve">Дрор, Йезекил. Авангардният политик. </w:t>
      </w:r>
      <w:r w:rsidRPr="002971FE">
        <w:rPr>
          <w:rFonts w:ascii="Times New Roman" w:hAnsi="Times New Roman" w:cs="Times New Roman"/>
          <w:color w:val="000000"/>
          <w:lang w:val="ru-RU"/>
        </w:rPr>
        <w:t>София: Изток-Запад, 2016.</w:t>
      </w:r>
    </w:p>
  </w:footnote>
  <w:footnote w:id="8">
    <w:p w:rsidR="00585031" w:rsidRDefault="00585031" w:rsidP="004A07BB">
      <w:pPr>
        <w:spacing w:after="0" w:line="240" w:lineRule="auto"/>
      </w:pPr>
      <w:r w:rsidRPr="009517D5">
        <w:rPr>
          <w:rStyle w:val="FootnoteReference"/>
          <w:rFonts w:ascii="Times New Roman" w:hAnsi="Times New Roman"/>
        </w:rPr>
        <w:footnoteRef/>
      </w:r>
      <w:r w:rsidRPr="009517D5">
        <w:rPr>
          <w:rFonts w:ascii="Times New Roman" w:hAnsi="Times New Roman"/>
        </w:rPr>
        <w:t xml:space="preserve"> </w:t>
      </w:r>
      <w:r w:rsidRPr="009517D5">
        <w:rPr>
          <w:rFonts w:ascii="Times New Roman" w:hAnsi="Times New Roman"/>
          <w:color w:val="000000"/>
          <w:sz w:val="20"/>
          <w:szCs w:val="20"/>
        </w:rPr>
        <w:t xml:space="preserve">Бек, Улрих. Рисковото общество. София: </w:t>
      </w:r>
      <w:r>
        <w:rPr>
          <w:rFonts w:ascii="Times New Roman" w:hAnsi="Times New Roman"/>
          <w:color w:val="000000"/>
          <w:sz w:val="20"/>
          <w:szCs w:val="20"/>
        </w:rPr>
        <w:t xml:space="preserve">Критика и хуманизъм, </w:t>
      </w:r>
      <w:r w:rsidRPr="009517D5">
        <w:rPr>
          <w:rFonts w:ascii="Times New Roman" w:hAnsi="Times New Roman"/>
          <w:color w:val="000000"/>
          <w:sz w:val="20"/>
          <w:szCs w:val="20"/>
        </w:rPr>
        <w:t>2013.</w:t>
      </w:r>
    </w:p>
  </w:footnote>
  <w:footnote w:id="9">
    <w:p w:rsidR="00585031" w:rsidRDefault="00585031" w:rsidP="0000676A">
      <w:pPr>
        <w:pStyle w:val="FootnoteText"/>
      </w:pPr>
      <w:r>
        <w:rPr>
          <w:rStyle w:val="FootnoteReference"/>
        </w:rPr>
        <w:footnoteRef/>
      </w:r>
      <w:r w:rsidRPr="006973C4">
        <w:rPr>
          <w:lang w:val="bg-BG"/>
        </w:rPr>
        <w:t xml:space="preserve"> Боеций, „Утешението на филос</w:t>
      </w:r>
      <w:r>
        <w:rPr>
          <w:lang w:val="bg-BG"/>
        </w:rPr>
        <w:t>офията“, 2005, ИК „Изток-Запад“</w:t>
      </w:r>
      <w:r w:rsidRPr="006973C4">
        <w:rPr>
          <w:lang w:val="bg-BG"/>
        </w:rPr>
        <w:t>.</w:t>
      </w:r>
    </w:p>
  </w:footnote>
  <w:footnote w:id="10">
    <w:p w:rsidR="00585031" w:rsidRDefault="00585031" w:rsidP="0000676A">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Liotta, P. H. Boomerang Effect: The Convergence of Natio</w:t>
      </w:r>
      <w:r>
        <w:rPr>
          <w:rFonts w:ascii="Times New Roman" w:hAnsi="Times New Roman" w:cs="Times New Roman"/>
        </w:rPr>
        <w:t>na</w:t>
      </w:r>
      <w:r w:rsidRPr="009517D5">
        <w:rPr>
          <w:rFonts w:ascii="Times New Roman" w:hAnsi="Times New Roman" w:cs="Times New Roman"/>
        </w:rPr>
        <w:t xml:space="preserve">l </w:t>
      </w:r>
      <w:r>
        <w:rPr>
          <w:rFonts w:ascii="Times New Roman" w:hAnsi="Times New Roman" w:cs="Times New Roman"/>
        </w:rPr>
        <w:t>an</w:t>
      </w:r>
      <w:r w:rsidRPr="009517D5">
        <w:rPr>
          <w:rFonts w:ascii="Times New Roman" w:hAnsi="Times New Roman" w:cs="Times New Roman"/>
        </w:rPr>
        <w:t xml:space="preserve">d Human Security, in: </w:t>
      </w:r>
      <w:r w:rsidRPr="009517D5">
        <w:rPr>
          <w:rFonts w:ascii="Times New Roman" w:hAnsi="Times New Roman" w:cs="Times New Roman"/>
          <w:i/>
        </w:rPr>
        <w:t>Secirity Dialogue</w:t>
      </w:r>
      <w:r w:rsidRPr="009517D5">
        <w:rPr>
          <w:rFonts w:ascii="Times New Roman" w:hAnsi="Times New Roman" w:cs="Times New Roman"/>
        </w:rPr>
        <w:t>, vol.33, no 4, pp. 473-488.</w:t>
      </w:r>
    </w:p>
  </w:footnote>
  <w:footnote w:id="11">
    <w:p w:rsidR="00585031" w:rsidRDefault="00585031" w:rsidP="00446852">
      <w:pPr>
        <w:pStyle w:val="Standard"/>
        <w:jc w:val="both"/>
      </w:pPr>
      <w:r w:rsidRPr="009517D5">
        <w:rPr>
          <w:rStyle w:val="FootnoteReference"/>
          <w:sz w:val="20"/>
          <w:szCs w:val="20"/>
        </w:rPr>
        <w:footnoteRef/>
      </w:r>
      <w:r w:rsidRPr="00BF1245">
        <w:rPr>
          <w:sz w:val="20"/>
          <w:szCs w:val="20"/>
          <w:lang w:val="en-GB"/>
        </w:rPr>
        <w:t xml:space="preserve"> </w:t>
      </w:r>
      <w:r w:rsidRPr="009517D5">
        <w:rPr>
          <w:rStyle w:val="CharCharCharChar1"/>
          <w:sz w:val="20"/>
          <w:szCs w:val="20"/>
        </w:rPr>
        <w:t>Mesjasz</w:t>
      </w:r>
      <w:r w:rsidRPr="00BF1245">
        <w:rPr>
          <w:rStyle w:val="CharCharCharChar1"/>
          <w:sz w:val="20"/>
          <w:szCs w:val="20"/>
          <w:lang w:val="en-GB"/>
        </w:rPr>
        <w:t xml:space="preserve">, </w:t>
      </w:r>
      <w:r w:rsidRPr="009517D5">
        <w:rPr>
          <w:rStyle w:val="CharCharCharChar1"/>
          <w:sz w:val="20"/>
          <w:szCs w:val="20"/>
        </w:rPr>
        <w:t>Czes</w:t>
      </w:r>
      <w:r w:rsidRPr="00BF1245">
        <w:rPr>
          <w:rStyle w:val="CharCharCharChar1"/>
          <w:sz w:val="20"/>
          <w:szCs w:val="20"/>
          <w:lang w:val="en-GB"/>
        </w:rPr>
        <w:t>ł</w:t>
      </w:r>
      <w:r w:rsidRPr="009517D5">
        <w:rPr>
          <w:rStyle w:val="CharCharCharChar1"/>
          <w:sz w:val="20"/>
          <w:szCs w:val="20"/>
        </w:rPr>
        <w:t>aw</w:t>
      </w:r>
      <w:r w:rsidRPr="00BF1245">
        <w:rPr>
          <w:rStyle w:val="CharCharCharChar1"/>
          <w:sz w:val="20"/>
          <w:szCs w:val="20"/>
          <w:lang w:val="en-GB"/>
        </w:rPr>
        <w:t xml:space="preserve">. </w:t>
      </w:r>
      <w:r w:rsidRPr="009517D5">
        <w:rPr>
          <w:rStyle w:val="CharCharCharChar1"/>
          <w:sz w:val="20"/>
          <w:szCs w:val="20"/>
        </w:rPr>
        <w:t xml:space="preserve">Security аs аn Analytical Concept. Cracow University of Economics Paper presented at the 5th Pan-European conference on International Relations, </w:t>
      </w:r>
      <w:smartTag w:uri="urn:schemas-microsoft-com:office:smarttags" w:element="City">
        <w:smartTag w:uri="urn:schemas-microsoft-com:office:smarttags" w:element="place">
          <w:r w:rsidRPr="009517D5">
            <w:rPr>
              <w:rStyle w:val="CharCharCharChar1"/>
              <w:sz w:val="20"/>
              <w:szCs w:val="20"/>
            </w:rPr>
            <w:t>The Hague</w:t>
          </w:r>
        </w:smartTag>
      </w:smartTag>
      <w:r w:rsidRPr="009517D5">
        <w:rPr>
          <w:rStyle w:val="CharCharCharChar1"/>
          <w:sz w:val="20"/>
          <w:szCs w:val="20"/>
        </w:rPr>
        <w:t>, 9-11 September 2004. pp.4-8.</w:t>
      </w:r>
    </w:p>
  </w:footnote>
  <w:footnote w:id="12">
    <w:p w:rsidR="00585031" w:rsidRDefault="00585031" w:rsidP="00446852">
      <w:pPr>
        <w:pStyle w:val="FootnoteText"/>
      </w:pPr>
      <w:r w:rsidRPr="009517D5">
        <w:rPr>
          <w:rStyle w:val="FootnoteReference"/>
          <w:rFonts w:ascii="Times New Roman" w:hAnsi="Times New Roman"/>
        </w:rPr>
        <w:sym w:font="Symbol" w:char="F02A"/>
      </w:r>
      <w:r w:rsidRPr="009517D5">
        <w:rPr>
          <w:rFonts w:ascii="Times New Roman" w:hAnsi="Times New Roman" w:cs="Times New Roman"/>
          <w:lang w:val="bg-BG"/>
        </w:rPr>
        <w:t xml:space="preserve"> „ Копенхагенската школа” е теоретично направление в изследванията на международните отношения, получила наименованието си от Бил МакНийли през 1996 г. , на името на Копенхагенския институт за изследвания на мира (</w:t>
      </w:r>
      <w:r w:rsidRPr="009517D5">
        <w:rPr>
          <w:rFonts w:ascii="Times New Roman" w:hAnsi="Times New Roman" w:cs="Times New Roman"/>
        </w:rPr>
        <w:t>COPRI</w:t>
      </w:r>
      <w:r w:rsidRPr="009517D5">
        <w:rPr>
          <w:rFonts w:ascii="Times New Roman" w:hAnsi="Times New Roman" w:cs="Times New Roman"/>
          <w:lang w:val="bg-BG"/>
        </w:rPr>
        <w:t>).  Водещи представители на тази школа са: Оле Уавър, Бари Б</w:t>
      </w:r>
      <w:r>
        <w:rPr>
          <w:rFonts w:ascii="Times New Roman" w:hAnsi="Times New Roman" w:cs="Times New Roman"/>
          <w:lang w:val="bg-BG"/>
        </w:rPr>
        <w:t>ю</w:t>
      </w:r>
      <w:r w:rsidRPr="009517D5">
        <w:rPr>
          <w:rFonts w:ascii="Times New Roman" w:hAnsi="Times New Roman" w:cs="Times New Roman"/>
          <w:lang w:val="bg-BG"/>
        </w:rPr>
        <w:t xml:space="preserve">зан, Яп де Вилде и др. </w:t>
      </w:r>
    </w:p>
  </w:footnote>
  <w:footnote w:id="13">
    <w:p w:rsidR="00585031" w:rsidRDefault="00585031" w:rsidP="00446852">
      <w:pPr>
        <w:pStyle w:val="Standard"/>
        <w:jc w:val="both"/>
      </w:pPr>
      <w:r w:rsidRPr="009517D5">
        <w:rPr>
          <w:rStyle w:val="FootnoteReference"/>
          <w:sz w:val="20"/>
          <w:szCs w:val="20"/>
        </w:rPr>
        <w:footnoteRef/>
      </w:r>
      <w:r w:rsidRPr="009517D5">
        <w:rPr>
          <w:sz w:val="20"/>
          <w:szCs w:val="20"/>
          <w:lang w:val="bg-BG"/>
        </w:rPr>
        <w:t xml:space="preserve"> </w:t>
      </w:r>
      <w:r w:rsidRPr="009517D5">
        <w:rPr>
          <w:rStyle w:val="CharCharCharChar1"/>
          <w:sz w:val="20"/>
          <w:szCs w:val="20"/>
        </w:rPr>
        <w:t>Mesjasz, Czesław. Security аs аn Analytical Concept. Cracow University of Economics Paper presented at the 5th Pan-European conference on International Relations, The Hague, 9-11 September 2004. pp.6.</w:t>
      </w:r>
    </w:p>
  </w:footnote>
  <w:footnote w:id="14">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Morgenthau, Hans J., Politics among Nations. The Struggle for Power and Peace, New York, 1960. p.45.</w:t>
      </w:r>
    </w:p>
  </w:footnote>
  <w:footnote w:id="15">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Morgenthau, Hans J. The  Problem of National Interest, in: </w:t>
      </w:r>
      <w:r w:rsidRPr="009517D5">
        <w:rPr>
          <w:rFonts w:ascii="Times New Roman" w:hAnsi="Times New Roman" w:cs="Times New Roman"/>
          <w:i/>
        </w:rPr>
        <w:t>Politics in the Twentieth Century,</w:t>
      </w:r>
      <w:r w:rsidRPr="009517D5">
        <w:rPr>
          <w:rFonts w:ascii="Times New Roman" w:hAnsi="Times New Roman" w:cs="Times New Roman"/>
        </w:rPr>
        <w:t xml:space="preserve"> Chicago, 1871, pp.204-219.</w:t>
      </w:r>
    </w:p>
  </w:footnote>
  <w:footnote w:id="16">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Tarry, Sarah. “Deepening” and “Widening”: An Analysis of Security Definitions in the 1990s. , Department of Political Science, University of Calgary, pp.1-2.</w:t>
      </w:r>
    </w:p>
  </w:footnote>
  <w:footnote w:id="17">
    <w:p w:rsidR="00585031" w:rsidRDefault="00585031" w:rsidP="00446852">
      <w:pPr>
        <w:pStyle w:val="NormalWeb"/>
        <w:spacing w:before="0" w:beforeAutospacing="0" w:after="0" w:afterAutospacing="0"/>
      </w:pPr>
      <w:r w:rsidRPr="009517D5">
        <w:rPr>
          <w:rStyle w:val="FootnoteReference"/>
          <w:sz w:val="20"/>
          <w:szCs w:val="20"/>
        </w:rPr>
        <w:footnoteRef/>
      </w:r>
      <w:r w:rsidRPr="009517D5">
        <w:rPr>
          <w:sz w:val="20"/>
          <w:szCs w:val="20"/>
        </w:rPr>
        <w:t xml:space="preserve"> Walt, Stephen M. 1991. The Renaissance of Security Studies. </w:t>
      </w:r>
      <w:r w:rsidRPr="009517D5">
        <w:rPr>
          <w:i/>
          <w:sz w:val="20"/>
          <w:szCs w:val="20"/>
        </w:rPr>
        <w:t>Mershon International Studies Review</w:t>
      </w:r>
      <w:r w:rsidRPr="009517D5">
        <w:rPr>
          <w:sz w:val="20"/>
          <w:szCs w:val="20"/>
        </w:rPr>
        <w:t xml:space="preserve"> 41: 211.</w:t>
      </w:r>
    </w:p>
  </w:footnote>
  <w:footnote w:id="18">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Ayoob, Mohammed. 1997. Defining Security: A Subaltern Realist Perspective. In </w:t>
      </w:r>
      <w:r w:rsidRPr="009517D5">
        <w:rPr>
          <w:rFonts w:ascii="Times New Roman" w:hAnsi="Times New Roman" w:cs="Times New Roman"/>
          <w:i/>
        </w:rPr>
        <w:t>Critical Security Studies</w:t>
      </w:r>
      <w:r w:rsidRPr="009517D5">
        <w:rPr>
          <w:rFonts w:ascii="Times New Roman" w:hAnsi="Times New Roman" w:cs="Times New Roman"/>
        </w:rPr>
        <w:t>, edited by Keith Krause and Michael C. Williams, 121-146. Minneapolis, MN: University of Minnesota Press</w:t>
      </w:r>
      <w:r w:rsidRPr="009517D5">
        <w:rPr>
          <w:rFonts w:ascii="Times New Roman" w:hAnsi="Times New Roman" w:cs="Times New Roman"/>
          <w:lang w:val="bg-BG"/>
        </w:rPr>
        <w:t>.</w:t>
      </w:r>
      <w:r w:rsidRPr="009517D5">
        <w:rPr>
          <w:rFonts w:ascii="Times New Roman" w:hAnsi="Times New Roman" w:cs="Times New Roman"/>
        </w:rPr>
        <w:t xml:space="preserve"> p. 130.</w:t>
      </w:r>
    </w:p>
  </w:footnote>
  <w:footnote w:id="19">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Tarry, Sarah. “Deepening” and “Widening”: An Analysis of Security Definitions in the 1990s. , Department of Political Science, University of Calgary, pp.1-2.</w:t>
      </w:r>
    </w:p>
  </w:footnote>
  <w:footnote w:id="20">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Walfers, Arnold. National Security as an Ambiguous Symbol, in: </w:t>
      </w:r>
      <w:r w:rsidRPr="009517D5">
        <w:rPr>
          <w:rFonts w:ascii="Times New Roman" w:hAnsi="Times New Roman" w:cs="Times New Roman"/>
          <w:i/>
        </w:rPr>
        <w:t>Discord and Collaboration: Essays on International Politics.</w:t>
      </w:r>
      <w:r w:rsidRPr="009517D5">
        <w:rPr>
          <w:rFonts w:ascii="Times New Roman" w:hAnsi="Times New Roman" w:cs="Times New Roman"/>
        </w:rPr>
        <w:t xml:space="preserve"> Johns Hopkins University Press, 1962, pp. 147-165.</w:t>
      </w:r>
    </w:p>
  </w:footnote>
  <w:footnote w:id="21">
    <w:p w:rsidR="00585031" w:rsidRDefault="00585031" w:rsidP="00446852">
      <w:pPr>
        <w:spacing w:after="0" w:line="240" w:lineRule="auto"/>
        <w:jc w:val="both"/>
      </w:pPr>
      <w:r w:rsidRPr="009517D5">
        <w:rPr>
          <w:rStyle w:val="FootnoteReference"/>
          <w:sz w:val="20"/>
          <w:szCs w:val="20"/>
        </w:rPr>
        <w:footnoteRef/>
      </w:r>
      <w:r w:rsidRPr="009517D5">
        <w:rPr>
          <w:rFonts w:ascii="Times New Roman" w:hAnsi="Times New Roman"/>
          <w:sz w:val="20"/>
          <w:szCs w:val="20"/>
        </w:rPr>
        <w:t xml:space="preserve"> Ivanov, Tilcho K., Confidence and Security in the Balkans: The Role of Transparency in  Defence Budgeting: </w:t>
      </w:r>
      <w:r w:rsidRPr="009517D5">
        <w:rPr>
          <w:rFonts w:ascii="Times New Roman" w:hAnsi="Times New Roman"/>
          <w:i/>
          <w:sz w:val="20"/>
          <w:szCs w:val="20"/>
        </w:rPr>
        <w:t>Research Report No.6, Institute for Security and International Studies</w:t>
      </w:r>
      <w:r w:rsidRPr="009517D5">
        <w:rPr>
          <w:rFonts w:ascii="Times New Roman" w:hAnsi="Times New Roman"/>
          <w:sz w:val="20"/>
          <w:szCs w:val="20"/>
        </w:rPr>
        <w:t>. Sofia, November, 1996. pp.1-2.</w:t>
      </w:r>
    </w:p>
  </w:footnote>
  <w:footnote w:id="22">
    <w:p w:rsidR="00585031" w:rsidRPr="009517D5" w:rsidRDefault="00585031" w:rsidP="00446852">
      <w:pPr>
        <w:autoSpaceDE w:val="0"/>
        <w:autoSpaceDN w:val="0"/>
        <w:adjustRightInd w:val="0"/>
        <w:spacing w:after="0" w:line="240" w:lineRule="auto"/>
        <w:rPr>
          <w:rFonts w:ascii="Times New Roman" w:hAnsi="Times New Roman"/>
          <w:b/>
          <w:bCs/>
          <w:i/>
          <w:iCs/>
          <w:sz w:val="20"/>
          <w:szCs w:val="20"/>
        </w:rPr>
      </w:pPr>
      <w:r w:rsidRPr="009517D5">
        <w:rPr>
          <w:rStyle w:val="FootnoteReference"/>
          <w:rFonts w:ascii="Times New Roman" w:hAnsi="Times New Roman"/>
          <w:sz w:val="20"/>
          <w:szCs w:val="20"/>
        </w:rPr>
        <w:footnoteRef/>
      </w:r>
      <w:r w:rsidRPr="009517D5">
        <w:rPr>
          <w:rFonts w:ascii="Times New Roman" w:hAnsi="Times New Roman"/>
          <w:sz w:val="20"/>
          <w:szCs w:val="20"/>
        </w:rPr>
        <w:t xml:space="preserve"> Diez, Thomas and Pertti Joenniemi.</w:t>
      </w:r>
      <w:r w:rsidRPr="009517D5">
        <w:rPr>
          <w:rFonts w:ascii="Times New Roman" w:hAnsi="Times New Roman"/>
          <w:bCs/>
          <w:iCs/>
          <w:sz w:val="20"/>
          <w:szCs w:val="20"/>
        </w:rPr>
        <w:t>Security and Political Identity in a Glocalized Era</w:t>
      </w:r>
    </w:p>
    <w:p w:rsidR="00585031" w:rsidRPr="009517D5" w:rsidRDefault="00585031" w:rsidP="00446852">
      <w:pPr>
        <w:autoSpaceDE w:val="0"/>
        <w:autoSpaceDN w:val="0"/>
        <w:adjustRightInd w:val="0"/>
        <w:spacing w:after="0" w:line="240" w:lineRule="auto"/>
        <w:rPr>
          <w:rFonts w:ascii="Times New Roman" w:hAnsi="Times New Roman"/>
          <w:sz w:val="20"/>
          <w:szCs w:val="20"/>
        </w:rPr>
      </w:pPr>
      <w:r w:rsidRPr="009517D5">
        <w:rPr>
          <w:rFonts w:ascii="Times New Roman" w:hAnsi="Times New Roman"/>
          <w:sz w:val="20"/>
          <w:szCs w:val="20"/>
        </w:rPr>
        <w:t>Copenhagen Peace Research Institute.</w:t>
      </w:r>
    </w:p>
    <w:p w:rsidR="00585031" w:rsidRDefault="00585031" w:rsidP="00446852">
      <w:pPr>
        <w:autoSpaceDE w:val="0"/>
        <w:autoSpaceDN w:val="0"/>
        <w:adjustRightInd w:val="0"/>
        <w:spacing w:after="0" w:line="240" w:lineRule="auto"/>
      </w:pPr>
    </w:p>
  </w:footnote>
  <w:footnote w:id="23">
    <w:p w:rsidR="00585031" w:rsidRDefault="00585031" w:rsidP="00446852">
      <w:pPr>
        <w:autoSpaceDE w:val="0"/>
        <w:autoSpaceDN w:val="0"/>
        <w:adjustRightInd w:val="0"/>
        <w:spacing w:after="0" w:line="240" w:lineRule="auto"/>
      </w:pPr>
      <w:r w:rsidRPr="009517D5">
        <w:rPr>
          <w:rStyle w:val="FootnoteReference"/>
          <w:rFonts w:ascii="Times New Roman" w:hAnsi="Times New Roman"/>
          <w:sz w:val="20"/>
          <w:szCs w:val="20"/>
        </w:rPr>
        <w:footnoteRef/>
      </w:r>
      <w:r w:rsidRPr="009517D5">
        <w:rPr>
          <w:rFonts w:ascii="Times New Roman" w:hAnsi="Times New Roman"/>
          <w:sz w:val="20"/>
          <w:szCs w:val="20"/>
        </w:rPr>
        <w:t xml:space="preserve"> </w:t>
      </w:r>
      <w:r w:rsidRPr="009517D5">
        <w:rPr>
          <w:rFonts w:ascii="Times New Roman" w:hAnsi="Times New Roman"/>
          <w:iCs/>
          <w:sz w:val="20"/>
          <w:szCs w:val="20"/>
        </w:rPr>
        <w:t>IPU and DCAF - Parliamentary oversight of the security sector, 2003</w:t>
      </w:r>
    </w:p>
  </w:footnote>
  <w:footnote w:id="24">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National Security Act, 1947. </w:t>
      </w:r>
      <w:hyperlink r:id="rId4" w:history="1">
        <w:r w:rsidRPr="009517D5">
          <w:rPr>
            <w:rStyle w:val="Hyperlink"/>
            <w:rFonts w:ascii="Times New Roman" w:hAnsi="Times New Roman"/>
          </w:rPr>
          <w:t>http://en.wikipedia.org/wiki/National_Security_Act_of_1947</w:t>
        </w:r>
      </w:hyperlink>
      <w:r w:rsidRPr="009517D5">
        <w:rPr>
          <w:rFonts w:ascii="Times New Roman" w:hAnsi="Times New Roman" w:cs="Times New Roman"/>
        </w:rPr>
        <w:t xml:space="preserve"> ; </w:t>
      </w:r>
      <w:hyperlink r:id="rId5" w:history="1">
        <w:r w:rsidRPr="009517D5">
          <w:rPr>
            <w:rStyle w:val="Hyperlink"/>
            <w:rFonts w:ascii="Times New Roman" w:hAnsi="Times New Roman"/>
          </w:rPr>
          <w:t>http://en.wikipedia.org/wiki/National_security</w:t>
        </w:r>
      </w:hyperlink>
    </w:p>
  </w:footnote>
  <w:footnote w:id="25">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Устав на Организацията на Обединените нации, София, 1985. глава </w:t>
      </w:r>
      <w:r w:rsidRPr="009517D5">
        <w:rPr>
          <w:rFonts w:ascii="Times New Roman" w:hAnsi="Times New Roman" w:cs="Times New Roman"/>
        </w:rPr>
        <w:t>VII</w:t>
      </w:r>
      <w:r w:rsidRPr="009517D5">
        <w:rPr>
          <w:rFonts w:ascii="Times New Roman" w:hAnsi="Times New Roman" w:cs="Times New Roman"/>
          <w:lang w:val="bg-BG"/>
        </w:rPr>
        <w:t>.</w:t>
      </w:r>
    </w:p>
  </w:footnote>
  <w:footnote w:id="26">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Стойчев, Стойчо. Политика за сигурност и отбрана – някои теоретични положения. София, Военна академия „Г. С. Раковски”, 1999. 5-9 с.</w:t>
      </w:r>
    </w:p>
  </w:footnote>
  <w:footnote w:id="27">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Ангелов, Аню. Системата за национална сигурност в новите условия. София, 2000. с. 18.</w:t>
      </w:r>
    </w:p>
  </w:footnote>
  <w:footnote w:id="28">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Милина, Величка. Политически аспекти на сигурността. София, 2003,  Министерство на отбраната, ВА „Г.С. Раковски”. с.23-28.</w:t>
      </w:r>
    </w:p>
  </w:footnote>
  <w:footnote w:id="29">
    <w:p w:rsidR="00585031" w:rsidRDefault="00585031" w:rsidP="00446852">
      <w:pPr>
        <w:autoSpaceDE w:val="0"/>
        <w:autoSpaceDN w:val="0"/>
        <w:adjustRightInd w:val="0"/>
        <w:spacing w:after="0" w:line="240" w:lineRule="auto"/>
      </w:pPr>
      <w:r w:rsidRPr="009517D5">
        <w:rPr>
          <w:rStyle w:val="FootnoteReference"/>
          <w:rFonts w:ascii="Times New Roman" w:hAnsi="Times New Roman"/>
          <w:sz w:val="20"/>
          <w:szCs w:val="20"/>
        </w:rPr>
        <w:footnoteRef/>
      </w:r>
      <w:r w:rsidRPr="009517D5">
        <w:rPr>
          <w:rFonts w:ascii="Times New Roman" w:hAnsi="Times New Roman"/>
          <w:sz w:val="20"/>
          <w:szCs w:val="20"/>
        </w:rPr>
        <w:t xml:space="preserve"> Morgenthau, Hans J. The  Problem of National Interest, in: </w:t>
      </w:r>
      <w:r w:rsidRPr="009517D5">
        <w:rPr>
          <w:rFonts w:ascii="Times New Roman" w:hAnsi="Times New Roman"/>
          <w:i/>
          <w:sz w:val="20"/>
          <w:szCs w:val="20"/>
        </w:rPr>
        <w:t>Politics in the Twentieth Century,</w:t>
      </w:r>
      <w:r w:rsidRPr="009517D5">
        <w:rPr>
          <w:rFonts w:ascii="Times New Roman" w:hAnsi="Times New Roman"/>
          <w:sz w:val="20"/>
          <w:szCs w:val="20"/>
        </w:rPr>
        <w:t xml:space="preserve"> Chicago, 1871, pp.153-175.</w:t>
      </w:r>
    </w:p>
  </w:footnote>
  <w:footnote w:id="30">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Рачев, Валери и др. Национална и международна сигурност. София, 2005, с.9.</w:t>
      </w:r>
    </w:p>
  </w:footnote>
  <w:footnote w:id="31">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lang w:val="bg-BG"/>
        </w:rPr>
        <w:t xml:space="preserve"> Бекярова, Наталия. Регионализъм. Регонална сигурност. В</w:t>
      </w:r>
      <w:r w:rsidRPr="009517D5">
        <w:rPr>
          <w:rFonts w:ascii="Times New Roman" w:hAnsi="Times New Roman" w:cs="Times New Roman"/>
          <w:i/>
          <w:lang w:val="bg-BG"/>
        </w:rPr>
        <w:t>: Рачев, Валери. Национална и международна сигурност,</w:t>
      </w:r>
      <w:r w:rsidRPr="009517D5">
        <w:rPr>
          <w:rFonts w:ascii="Times New Roman" w:hAnsi="Times New Roman" w:cs="Times New Roman"/>
          <w:lang w:val="bg-BG"/>
        </w:rPr>
        <w:t xml:space="preserve"> София, 2005. с. 156-166.</w:t>
      </w:r>
    </w:p>
  </w:footnote>
  <w:footnote w:id="32">
    <w:p w:rsidR="00585031" w:rsidRDefault="00585031" w:rsidP="00D91434">
      <w:pPr>
        <w:pStyle w:val="FootnoteText"/>
      </w:pPr>
      <w:r w:rsidRPr="009517D5">
        <w:rPr>
          <w:rStyle w:val="FootnoteReference"/>
          <w:rFonts w:ascii="Times New Roman" w:hAnsi="Times New Roman"/>
        </w:rPr>
        <w:footnoteRef/>
      </w:r>
      <w:r w:rsidRPr="00D82AE8">
        <w:rPr>
          <w:rFonts w:ascii="Times New Roman" w:hAnsi="Times New Roman" w:cs="Times New Roman"/>
          <w:lang w:val="bg-BG"/>
        </w:rPr>
        <w:t xml:space="preserve"> </w:t>
      </w:r>
      <w:r w:rsidRPr="009517D5">
        <w:rPr>
          <w:rFonts w:ascii="Times New Roman" w:hAnsi="Times New Roman" w:cs="Times New Roman"/>
        </w:rPr>
        <w:t>Human</w:t>
      </w:r>
      <w:r w:rsidRPr="00D82AE8">
        <w:rPr>
          <w:rFonts w:ascii="Times New Roman" w:hAnsi="Times New Roman" w:cs="Times New Roman"/>
          <w:lang w:val="bg-BG"/>
        </w:rPr>
        <w:t xml:space="preserve"> </w:t>
      </w:r>
      <w:r w:rsidRPr="009517D5">
        <w:rPr>
          <w:rFonts w:ascii="Times New Roman" w:hAnsi="Times New Roman" w:cs="Times New Roman"/>
        </w:rPr>
        <w:t>Development</w:t>
      </w:r>
      <w:r w:rsidRPr="00D82AE8">
        <w:rPr>
          <w:rFonts w:ascii="Times New Roman" w:hAnsi="Times New Roman" w:cs="Times New Roman"/>
          <w:lang w:val="bg-BG"/>
        </w:rPr>
        <w:t xml:space="preserve"> </w:t>
      </w:r>
      <w:r w:rsidRPr="009517D5">
        <w:rPr>
          <w:rFonts w:ascii="Times New Roman" w:hAnsi="Times New Roman" w:cs="Times New Roman"/>
        </w:rPr>
        <w:t>Report</w:t>
      </w:r>
      <w:r w:rsidRPr="00D82AE8">
        <w:rPr>
          <w:rFonts w:ascii="Times New Roman" w:hAnsi="Times New Roman" w:cs="Times New Roman"/>
          <w:lang w:val="bg-BG"/>
        </w:rPr>
        <w:t xml:space="preserve"> 1994</w:t>
      </w:r>
      <w:r w:rsidRPr="009517D5">
        <w:rPr>
          <w:rFonts w:ascii="Times New Roman" w:hAnsi="Times New Roman" w:cs="Times New Roman"/>
          <w:lang w:val="bg-BG"/>
        </w:rPr>
        <w:t xml:space="preserve">  </w:t>
      </w:r>
      <w:hyperlink r:id="rId6" w:history="1">
        <w:r w:rsidRPr="009517D5">
          <w:rPr>
            <w:rStyle w:val="Hyperlink"/>
            <w:rFonts w:ascii="Times New Roman" w:hAnsi="Times New Roman"/>
          </w:rPr>
          <w:t>www</w:t>
        </w:r>
        <w:r w:rsidRPr="00D82AE8">
          <w:rPr>
            <w:rStyle w:val="Hyperlink"/>
            <w:rFonts w:ascii="Times New Roman" w:hAnsi="Times New Roman"/>
            <w:lang w:val="bg-BG"/>
          </w:rPr>
          <w:t>.</w:t>
        </w:r>
        <w:r w:rsidRPr="009517D5">
          <w:rPr>
            <w:rStyle w:val="Hyperlink"/>
            <w:rFonts w:ascii="Times New Roman" w:hAnsi="Times New Roman"/>
          </w:rPr>
          <w:t>undp</w:t>
        </w:r>
        <w:r w:rsidRPr="00D82AE8">
          <w:rPr>
            <w:rStyle w:val="Hyperlink"/>
            <w:rFonts w:ascii="Times New Roman" w:hAnsi="Times New Roman"/>
            <w:lang w:val="bg-BG"/>
          </w:rPr>
          <w:t>.</w:t>
        </w:r>
        <w:r w:rsidRPr="009517D5">
          <w:rPr>
            <w:rStyle w:val="Hyperlink"/>
            <w:rFonts w:ascii="Times New Roman" w:hAnsi="Times New Roman"/>
          </w:rPr>
          <w:t>org</w:t>
        </w:r>
        <w:r w:rsidRPr="00D82AE8">
          <w:rPr>
            <w:rStyle w:val="Hyperlink"/>
            <w:rFonts w:ascii="Times New Roman" w:hAnsi="Times New Roman"/>
            <w:lang w:val="bg-BG"/>
          </w:rPr>
          <w:t>/</w:t>
        </w:r>
        <w:r w:rsidRPr="009517D5">
          <w:rPr>
            <w:rStyle w:val="Hyperlink"/>
            <w:rFonts w:ascii="Times New Roman" w:hAnsi="Times New Roman"/>
          </w:rPr>
          <w:t>hdro</w:t>
        </w:r>
        <w:r w:rsidRPr="00D82AE8">
          <w:rPr>
            <w:rStyle w:val="Hyperlink"/>
            <w:rFonts w:ascii="Times New Roman" w:hAnsi="Times New Roman"/>
            <w:lang w:val="bg-BG"/>
          </w:rPr>
          <w:t>/</w:t>
        </w:r>
        <w:r w:rsidRPr="009517D5">
          <w:rPr>
            <w:rStyle w:val="Hyperlink"/>
            <w:rFonts w:ascii="Times New Roman" w:hAnsi="Times New Roman"/>
          </w:rPr>
          <w:t>e</w:t>
        </w:r>
        <w:r w:rsidRPr="00D82AE8">
          <w:rPr>
            <w:rStyle w:val="Hyperlink"/>
            <w:rFonts w:ascii="Times New Roman" w:hAnsi="Times New Roman"/>
            <w:lang w:val="bg-BG"/>
          </w:rPr>
          <w:t>94</w:t>
        </w:r>
        <w:r w:rsidRPr="009517D5">
          <w:rPr>
            <w:rStyle w:val="Hyperlink"/>
            <w:rFonts w:ascii="Times New Roman" w:hAnsi="Times New Roman"/>
          </w:rPr>
          <w:t>over</w:t>
        </w:r>
        <w:r w:rsidRPr="00D82AE8">
          <w:rPr>
            <w:rStyle w:val="Hyperlink"/>
            <w:rFonts w:ascii="Times New Roman" w:hAnsi="Times New Roman"/>
            <w:lang w:val="bg-BG"/>
          </w:rPr>
          <w:t>.</w:t>
        </w:r>
        <w:r w:rsidRPr="009517D5">
          <w:rPr>
            <w:rStyle w:val="Hyperlink"/>
            <w:rFonts w:ascii="Times New Roman" w:hAnsi="Times New Roman"/>
          </w:rPr>
          <w:t>htm</w:t>
        </w:r>
      </w:hyperlink>
      <w:r w:rsidRPr="00D82AE8">
        <w:rPr>
          <w:rFonts w:ascii="Times New Roman" w:hAnsi="Times New Roman" w:cs="Times New Roman"/>
          <w:u w:val="single"/>
          <w:lang w:val="bg-BG"/>
        </w:rPr>
        <w:t>.</w:t>
      </w:r>
    </w:p>
  </w:footnote>
  <w:footnote w:id="33">
    <w:p w:rsidR="00585031" w:rsidRDefault="00585031" w:rsidP="00D91434">
      <w:pPr>
        <w:pStyle w:val="Standard"/>
        <w:jc w:val="both"/>
      </w:pPr>
      <w:r w:rsidRPr="009517D5">
        <w:rPr>
          <w:rStyle w:val="FootnoteReference"/>
          <w:sz w:val="20"/>
          <w:szCs w:val="20"/>
        </w:rPr>
        <w:footnoteRef/>
      </w:r>
      <w:r w:rsidRPr="009517D5">
        <w:rPr>
          <w:sz w:val="20"/>
          <w:szCs w:val="20"/>
          <w:lang w:val="bg-BG"/>
        </w:rPr>
        <w:t xml:space="preserve"> </w:t>
      </w:r>
      <w:r w:rsidRPr="009517D5">
        <w:rPr>
          <w:sz w:val="20"/>
          <w:szCs w:val="20"/>
        </w:rPr>
        <w:t>Mesjasz</w:t>
      </w:r>
      <w:r w:rsidRPr="009517D5">
        <w:rPr>
          <w:sz w:val="20"/>
          <w:szCs w:val="20"/>
          <w:lang w:val="bg-BG"/>
        </w:rPr>
        <w:t xml:space="preserve">, </w:t>
      </w:r>
      <w:r w:rsidRPr="009517D5">
        <w:rPr>
          <w:sz w:val="20"/>
          <w:szCs w:val="20"/>
        </w:rPr>
        <w:t>Czes</w:t>
      </w:r>
      <w:r w:rsidRPr="009517D5">
        <w:rPr>
          <w:sz w:val="20"/>
          <w:szCs w:val="20"/>
          <w:lang w:val="bg-BG"/>
        </w:rPr>
        <w:t>ł</w:t>
      </w:r>
      <w:r w:rsidRPr="009517D5">
        <w:rPr>
          <w:sz w:val="20"/>
          <w:szCs w:val="20"/>
        </w:rPr>
        <w:t>aw</w:t>
      </w:r>
      <w:r w:rsidRPr="009517D5">
        <w:rPr>
          <w:sz w:val="20"/>
          <w:szCs w:val="20"/>
          <w:lang w:val="bg-BG"/>
        </w:rPr>
        <w:t xml:space="preserve">. </w:t>
      </w:r>
      <w:r w:rsidRPr="009517D5">
        <w:rPr>
          <w:sz w:val="20"/>
          <w:szCs w:val="20"/>
        </w:rPr>
        <w:t>Security</w:t>
      </w:r>
      <w:r w:rsidRPr="009517D5">
        <w:rPr>
          <w:sz w:val="20"/>
          <w:szCs w:val="20"/>
          <w:lang w:val="bg-BG"/>
        </w:rPr>
        <w:t xml:space="preserve"> а</w:t>
      </w:r>
      <w:r w:rsidRPr="009517D5">
        <w:rPr>
          <w:sz w:val="20"/>
          <w:szCs w:val="20"/>
        </w:rPr>
        <w:t>s</w:t>
      </w:r>
      <w:r w:rsidRPr="009517D5">
        <w:rPr>
          <w:sz w:val="20"/>
          <w:szCs w:val="20"/>
          <w:lang w:val="bg-BG"/>
        </w:rPr>
        <w:t xml:space="preserve"> а</w:t>
      </w:r>
      <w:r w:rsidRPr="009517D5">
        <w:rPr>
          <w:sz w:val="20"/>
          <w:szCs w:val="20"/>
        </w:rPr>
        <w:t>n</w:t>
      </w:r>
      <w:r w:rsidRPr="009517D5">
        <w:rPr>
          <w:sz w:val="20"/>
          <w:szCs w:val="20"/>
          <w:lang w:val="bg-BG"/>
        </w:rPr>
        <w:t xml:space="preserve"> </w:t>
      </w:r>
      <w:r w:rsidRPr="009517D5">
        <w:rPr>
          <w:sz w:val="20"/>
          <w:szCs w:val="20"/>
        </w:rPr>
        <w:t>Analytical</w:t>
      </w:r>
      <w:r w:rsidRPr="009517D5">
        <w:rPr>
          <w:sz w:val="20"/>
          <w:szCs w:val="20"/>
          <w:lang w:val="bg-BG"/>
        </w:rPr>
        <w:t xml:space="preserve"> </w:t>
      </w:r>
      <w:r w:rsidRPr="009517D5">
        <w:rPr>
          <w:sz w:val="20"/>
          <w:szCs w:val="20"/>
        </w:rPr>
        <w:t>Concept,</w:t>
      </w:r>
      <w:r w:rsidRPr="009517D5">
        <w:rPr>
          <w:sz w:val="20"/>
          <w:szCs w:val="20"/>
          <w:lang w:val="bg-BG"/>
        </w:rPr>
        <w:t xml:space="preserve"> </w:t>
      </w:r>
      <w:r w:rsidRPr="009517D5">
        <w:rPr>
          <w:sz w:val="20"/>
          <w:szCs w:val="20"/>
        </w:rPr>
        <w:t>Cracow University of Economics Paper presented at the 5th Pan-European conference on International Relations, The Hague, 9-11 September 2004</w:t>
      </w:r>
      <w:r w:rsidRPr="009517D5">
        <w:rPr>
          <w:sz w:val="20"/>
          <w:szCs w:val="20"/>
          <w:lang w:val="bg-BG"/>
        </w:rPr>
        <w:t xml:space="preserve">, </w:t>
      </w:r>
      <w:r w:rsidRPr="009517D5">
        <w:rPr>
          <w:sz w:val="20"/>
          <w:szCs w:val="20"/>
        </w:rPr>
        <w:t>p.5.</w:t>
      </w:r>
    </w:p>
  </w:footnote>
  <w:footnote w:id="34">
    <w:p w:rsidR="00585031" w:rsidRDefault="00585031" w:rsidP="00D91434">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w:t>
      </w:r>
      <w:r w:rsidRPr="009517D5">
        <w:rPr>
          <w:rFonts w:ascii="Times New Roman" w:hAnsi="Times New Roman" w:cs="Times New Roman"/>
          <w:lang w:val="bg-BG"/>
        </w:rPr>
        <w:t xml:space="preserve"> </w:t>
      </w:r>
      <w:r w:rsidRPr="009517D5">
        <w:rPr>
          <w:rFonts w:ascii="Times New Roman" w:hAnsi="Times New Roman" w:cs="Times New Roman"/>
        </w:rPr>
        <w:t xml:space="preserve">Council of Human Security Report 2003, </w:t>
      </w:r>
      <w:r w:rsidRPr="009517D5">
        <w:rPr>
          <w:rFonts w:ascii="Times New Roman" w:hAnsi="Times New Roman" w:cs="Times New Roman"/>
          <w:lang w:val="bg-BG"/>
        </w:rPr>
        <w:t>UN</w:t>
      </w:r>
      <w:r w:rsidRPr="009517D5">
        <w:rPr>
          <w:rFonts w:ascii="Times New Roman" w:hAnsi="Times New Roman" w:cs="Times New Roman"/>
        </w:rPr>
        <w:t xml:space="preserve"> - </w:t>
      </w:r>
      <w:hyperlink r:id="rId7" w:history="1">
        <w:r w:rsidRPr="009517D5">
          <w:rPr>
            <w:rStyle w:val="Hyperlink"/>
            <w:rFonts w:ascii="Times New Roman" w:hAnsi="Times New Roman"/>
            <w:lang w:val="bg-BG"/>
          </w:rPr>
          <w:t>http://www.un.org/humansecurity/sites/www.un.org.humansecurity/files/human_security_in_theory_and_practice_english.pdf</w:t>
        </w:r>
      </w:hyperlink>
      <w:r w:rsidRPr="009517D5">
        <w:rPr>
          <w:rFonts w:ascii="Times New Roman" w:hAnsi="Times New Roman" w:cs="Times New Roman"/>
        </w:rPr>
        <w:t>.</w:t>
      </w:r>
    </w:p>
  </w:footnote>
  <w:footnote w:id="35">
    <w:p w:rsidR="00585031" w:rsidRDefault="00585031" w:rsidP="00446852">
      <w:pPr>
        <w:pStyle w:val="FootnoteText"/>
      </w:pPr>
      <w:r w:rsidRPr="009517D5">
        <w:rPr>
          <w:rStyle w:val="FootnoteReference"/>
          <w:rFonts w:ascii="Times New Roman" w:hAnsi="Times New Roman"/>
        </w:rPr>
        <w:footnoteRef/>
      </w:r>
      <w:r w:rsidRPr="002971FE">
        <w:rPr>
          <w:rFonts w:ascii="Times New Roman" w:hAnsi="Times New Roman" w:cs="Times New Roman"/>
          <w:lang w:val="ru-RU"/>
        </w:rPr>
        <w:t xml:space="preserve"> Тодоров, Цветан. Памет за злото, изкушение за доброто. </w:t>
      </w:r>
      <w:r w:rsidRPr="009517D5">
        <w:rPr>
          <w:rFonts w:ascii="Times New Roman" w:hAnsi="Times New Roman" w:cs="Times New Roman"/>
        </w:rPr>
        <w:t>София: Лик, 2002., с. 380</w:t>
      </w:r>
    </w:p>
  </w:footnote>
  <w:footnote w:id="36">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Paris Agreement 2015- </w:t>
      </w:r>
      <w:hyperlink r:id="rId8" w:history="1">
        <w:r w:rsidRPr="009517D5">
          <w:rPr>
            <w:rStyle w:val="Hyperlink"/>
            <w:rFonts w:ascii="Times New Roman" w:hAnsi="Times New Roman"/>
          </w:rPr>
          <w:t>https://unfccc.int/resource/docs/2015/cop21/eng/l09r01.pdf</w:t>
        </w:r>
      </w:hyperlink>
      <w:r w:rsidRPr="009517D5">
        <w:rPr>
          <w:rFonts w:ascii="Times New Roman" w:hAnsi="Times New Roman" w:cs="Times New Roman"/>
        </w:rPr>
        <w:t>.</w:t>
      </w:r>
    </w:p>
  </w:footnote>
  <w:footnote w:id="37">
    <w:p w:rsidR="00585031" w:rsidRDefault="00585031" w:rsidP="00446852">
      <w:pPr>
        <w:pStyle w:val="FootnoteText"/>
      </w:pPr>
      <w:r w:rsidRPr="009517D5">
        <w:rPr>
          <w:rStyle w:val="FootnoteReference"/>
          <w:rFonts w:ascii="Times New Roman" w:hAnsi="Times New Roman"/>
        </w:rPr>
        <w:footnoteRef/>
      </w:r>
      <w:r w:rsidRPr="00BF1245">
        <w:rPr>
          <w:rFonts w:ascii="Times New Roman" w:hAnsi="Times New Roman" w:cs="Times New Roman"/>
          <w:lang w:val="fr-FR"/>
        </w:rPr>
        <w:t xml:space="preserve"> UN SDG -  </w:t>
      </w:r>
      <w:hyperlink r:id="rId9" w:history="1">
        <w:r w:rsidRPr="00BF1245">
          <w:rPr>
            <w:rStyle w:val="Hyperlink"/>
            <w:rFonts w:ascii="Times New Roman" w:hAnsi="Times New Roman"/>
            <w:lang w:val="fr-FR"/>
          </w:rPr>
          <w:t>http://www.un.org/sustainabledevelopment/</w:t>
        </w:r>
      </w:hyperlink>
      <w:r w:rsidRPr="00BF1245">
        <w:rPr>
          <w:rFonts w:ascii="Times New Roman" w:hAnsi="Times New Roman" w:cs="Times New Roman"/>
          <w:lang w:val="fr-FR"/>
        </w:rPr>
        <w:t>.</w:t>
      </w:r>
    </w:p>
  </w:footnote>
  <w:footnote w:id="38">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Sendai Framework for Disaster Risk Reduction 2015-2030. UN. Third UN World Conference in Sendai, Japan, on March 18, 2015. </w:t>
      </w:r>
      <w:hyperlink r:id="rId10" w:history="1">
        <w:r w:rsidRPr="009517D5">
          <w:rPr>
            <w:rStyle w:val="Hyperlink"/>
            <w:rFonts w:ascii="Times New Roman" w:hAnsi="Times New Roman"/>
          </w:rPr>
          <w:t>http://www.wcdrr.org/uploads/Sendai_Framework_for_Disaster_Risk_Reduction_2015-2030.pdf</w:t>
        </w:r>
      </w:hyperlink>
    </w:p>
  </w:footnote>
  <w:footnote w:id="39">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Sendai Framework for Disaster Risk Reduction 2015-2030. UN. Third UN World Conference in Sendai, Japan, on March 18, 2015. </w:t>
      </w:r>
      <w:hyperlink r:id="rId11" w:history="1">
        <w:r w:rsidRPr="009517D5">
          <w:rPr>
            <w:rStyle w:val="Hyperlink"/>
            <w:rFonts w:ascii="Times New Roman" w:hAnsi="Times New Roman"/>
          </w:rPr>
          <w:t>http://www.wcdrr.org/uploads/Sendai_Framework_for_Disaster_Risk_Reduction_2015-2030.pdf</w:t>
        </w:r>
      </w:hyperlink>
    </w:p>
  </w:footnote>
  <w:footnote w:id="40">
    <w:p w:rsidR="00585031" w:rsidRDefault="00585031" w:rsidP="00446852">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Matthew, Richard A., Barnett, Jon, and McDonald, Bryan. Global Environmental Change and Human Security. Cambridge, US: The MIT Press, 2009</w:t>
      </w:r>
    </w:p>
  </w:footnote>
  <w:footnote w:id="41">
    <w:p w:rsidR="00585031" w:rsidRPr="009517D5" w:rsidRDefault="00585031" w:rsidP="00446852">
      <w:pPr>
        <w:pStyle w:val="ListParagraph1"/>
        <w:ind w:left="0"/>
        <w:rPr>
          <w:sz w:val="20"/>
          <w:szCs w:val="20"/>
        </w:rPr>
      </w:pPr>
      <w:r w:rsidRPr="009517D5">
        <w:rPr>
          <w:rStyle w:val="FootnoteReference"/>
          <w:sz w:val="20"/>
          <w:szCs w:val="20"/>
        </w:rPr>
        <w:footnoteRef/>
      </w:r>
      <w:r w:rsidRPr="009517D5">
        <w:rPr>
          <w:sz w:val="20"/>
          <w:szCs w:val="20"/>
        </w:rPr>
        <w:t xml:space="preserve"> Non-traditional Transnational Security Challenges in Serbian, British and Dutch Security Discourses: A Cross-Country Comparison.  Miloš Jovanović </w:t>
      </w:r>
      <w:r w:rsidRPr="009517D5">
        <w:rPr>
          <w:sz w:val="20"/>
          <w:szCs w:val="20"/>
          <w:lang w:val="en-US"/>
        </w:rPr>
        <w:t>et al.</w:t>
      </w:r>
      <w:r w:rsidRPr="009517D5">
        <w:rPr>
          <w:sz w:val="20"/>
          <w:szCs w:val="20"/>
        </w:rPr>
        <w:t>, Springer International Publishing Switzerland 2016</w:t>
      </w:r>
      <w:r w:rsidRPr="009517D5">
        <w:rPr>
          <w:sz w:val="20"/>
          <w:szCs w:val="20"/>
          <w:lang w:val="en-US"/>
        </w:rPr>
        <w:t xml:space="preserve">. </w:t>
      </w:r>
      <w:r w:rsidRPr="009517D5">
        <w:rPr>
          <w:sz w:val="20"/>
          <w:szCs w:val="20"/>
        </w:rPr>
        <w:t>A.J. Masys (ed.), Exploring the Security Landscape: Non-Traditional</w:t>
      </w:r>
      <w:r w:rsidRPr="009517D5">
        <w:rPr>
          <w:sz w:val="20"/>
          <w:szCs w:val="20"/>
          <w:lang w:val="en-US"/>
        </w:rPr>
        <w:t xml:space="preserve"> </w:t>
      </w:r>
      <w:r w:rsidRPr="009517D5">
        <w:rPr>
          <w:sz w:val="20"/>
          <w:szCs w:val="20"/>
        </w:rPr>
        <w:t>Security Challenges, Advanced Sciences and Technologies</w:t>
      </w:r>
      <w:r w:rsidRPr="009517D5">
        <w:rPr>
          <w:sz w:val="20"/>
          <w:szCs w:val="20"/>
          <w:lang w:val="en-US"/>
        </w:rPr>
        <w:t xml:space="preserve"> </w:t>
      </w:r>
      <w:r w:rsidRPr="009517D5">
        <w:rPr>
          <w:sz w:val="20"/>
          <w:szCs w:val="20"/>
        </w:rPr>
        <w:t>for Security Applications, DOI 10.1007/978-3-319-27914-5_2</w:t>
      </w:r>
    </w:p>
    <w:p w:rsidR="00585031" w:rsidRDefault="00585031" w:rsidP="00446852">
      <w:pPr>
        <w:pStyle w:val="ListParagraph1"/>
        <w:ind w:left="0"/>
      </w:pPr>
    </w:p>
  </w:footnote>
  <w:footnote w:id="42">
    <w:p w:rsidR="00585031" w:rsidRDefault="00585031" w:rsidP="00446852">
      <w:pPr>
        <w:pStyle w:val="Heading1"/>
        <w:spacing w:before="0" w:after="0"/>
        <w:jc w:val="both"/>
      </w:pPr>
      <w:r w:rsidRPr="009517D5">
        <w:rPr>
          <w:rStyle w:val="FootnoteReference"/>
          <w:rFonts w:ascii="Times New Roman" w:hAnsi="Times New Roman"/>
          <w:b w:val="0"/>
          <w:sz w:val="20"/>
          <w:szCs w:val="20"/>
        </w:rPr>
        <w:footnoteRef/>
      </w:r>
      <w:r w:rsidRPr="009517D5">
        <w:rPr>
          <w:rFonts w:ascii="Times New Roman" w:hAnsi="Times New Roman" w:cs="Times New Roman"/>
          <w:b w:val="0"/>
          <w:sz w:val="20"/>
          <w:szCs w:val="20"/>
        </w:rPr>
        <w:t xml:space="preserve"> </w:t>
      </w:r>
      <w:r w:rsidRPr="008D3E27">
        <w:rPr>
          <w:rStyle w:val="addmd"/>
          <w:rFonts w:ascii="Times New Roman" w:hAnsi="Times New Roman"/>
          <w:b w:val="0"/>
          <w:sz w:val="20"/>
          <w:szCs w:val="20"/>
        </w:rPr>
        <w:t>Mejier</w:t>
      </w:r>
      <w:r>
        <w:rPr>
          <w:rStyle w:val="addmd"/>
          <w:rFonts w:ascii="Times New Roman" w:hAnsi="Times New Roman"/>
          <w:b w:val="0"/>
          <w:sz w:val="20"/>
          <w:szCs w:val="20"/>
          <w:lang w:val="bg-BG"/>
        </w:rPr>
        <w:t xml:space="preserve"> </w:t>
      </w:r>
      <w:r w:rsidRPr="008D3E27">
        <w:rPr>
          <w:rStyle w:val="addmd"/>
          <w:rFonts w:ascii="Times New Roman" w:hAnsi="Times New Roman"/>
          <w:b w:val="0"/>
          <w:sz w:val="20"/>
          <w:szCs w:val="20"/>
        </w:rPr>
        <w:t>Hugo</w:t>
      </w:r>
      <w:r w:rsidRPr="009517D5">
        <w:rPr>
          <w:rStyle w:val="addmd"/>
          <w:rFonts w:ascii="Times New Roman" w:hAnsi="Times New Roman"/>
          <w:sz w:val="20"/>
          <w:szCs w:val="20"/>
        </w:rPr>
        <w:t xml:space="preserve">. </w:t>
      </w:r>
      <w:r w:rsidRPr="009517D5">
        <w:rPr>
          <w:rFonts w:ascii="Times New Roman" w:hAnsi="Times New Roman" w:cs="Times New Roman"/>
          <w:b w:val="0"/>
          <w:sz w:val="20"/>
          <w:szCs w:val="20"/>
        </w:rPr>
        <w:t>Origins and Evolution of the US Rebalance toward Asia: Diplomatic, Military, 2015</w:t>
      </w:r>
    </w:p>
  </w:footnote>
  <w:footnote w:id="43">
    <w:p w:rsidR="00585031" w:rsidRDefault="00585031" w:rsidP="00BE5CF2">
      <w:pPr>
        <w:spacing w:after="0" w:line="240" w:lineRule="auto"/>
        <w:jc w:val="both"/>
      </w:pPr>
      <w:r>
        <w:rPr>
          <w:rStyle w:val="FootnoteReference"/>
        </w:rPr>
        <w:footnoteRef/>
      </w:r>
      <w:r>
        <w:t xml:space="preserve"> </w:t>
      </w:r>
      <w:r>
        <w:rPr>
          <w:rFonts w:ascii="Times New Roman" w:hAnsi="Times New Roman"/>
          <w:sz w:val="20"/>
          <w:szCs w:val="20"/>
        </w:rPr>
        <w:t>Танев, Т</w:t>
      </w:r>
      <w:r w:rsidRPr="00464DFF">
        <w:rPr>
          <w:rFonts w:ascii="Times New Roman" w:hAnsi="Times New Roman"/>
          <w:sz w:val="20"/>
          <w:szCs w:val="20"/>
        </w:rPr>
        <w:t>одор. Доброто управление: основен факт</w:t>
      </w:r>
      <w:r>
        <w:rPr>
          <w:rFonts w:ascii="Times New Roman" w:hAnsi="Times New Roman"/>
          <w:sz w:val="20"/>
          <w:szCs w:val="20"/>
        </w:rPr>
        <w:t>о</w:t>
      </w:r>
      <w:r w:rsidRPr="00464DFF">
        <w:rPr>
          <w:rFonts w:ascii="Times New Roman" w:hAnsi="Times New Roman"/>
          <w:sz w:val="20"/>
          <w:szCs w:val="20"/>
        </w:rPr>
        <w:t xml:space="preserve">р за сигурността на обществото през новия век. </w:t>
      </w:r>
      <w:r>
        <w:rPr>
          <w:rFonts w:ascii="Times New Roman" w:hAnsi="Times New Roman"/>
          <w:sz w:val="20"/>
          <w:szCs w:val="20"/>
        </w:rPr>
        <w:t>//Сп. Геополитика, брой 4, 29.05. 2008.</w:t>
      </w:r>
      <w:r w:rsidRPr="00386F1C">
        <w:t xml:space="preserve"> </w:t>
      </w:r>
      <w:hyperlink r:id="rId12" w:history="1">
        <w:r w:rsidRPr="008E2DD4">
          <w:rPr>
            <w:rStyle w:val="Hyperlink"/>
            <w:rFonts w:ascii="Times New Roman" w:hAnsi="Times New Roman"/>
            <w:sz w:val="20"/>
            <w:szCs w:val="20"/>
          </w:rPr>
          <w:t>https://geopolitica.eu/spisanie-geopolitika/97-2008/broi4-2008/847-dobroto-upravlenie-kato-osnoven-faktor-za-obshtestvena-sigurnost-prez-xx-vek</w:t>
        </w:r>
      </w:hyperlink>
    </w:p>
  </w:footnote>
  <w:footnote w:id="44">
    <w:p w:rsidR="00585031" w:rsidRDefault="00585031" w:rsidP="0000676A">
      <w:pPr>
        <w:pStyle w:val="ListParagraph1"/>
        <w:ind w:left="0"/>
      </w:pPr>
      <w:r w:rsidRPr="009517D5">
        <w:rPr>
          <w:rStyle w:val="FootnoteReference"/>
          <w:sz w:val="20"/>
          <w:szCs w:val="20"/>
        </w:rPr>
        <w:footnoteRef/>
      </w:r>
      <w:r w:rsidRPr="009517D5">
        <w:t xml:space="preserve"> </w:t>
      </w:r>
      <w:r w:rsidRPr="009517D5">
        <w:rPr>
          <w:rStyle w:val="Emphasis"/>
          <w:color w:val="2C2B2B"/>
          <w:sz w:val="20"/>
          <w:szCs w:val="20"/>
        </w:rPr>
        <w:t>Шулце, Хаген.</w:t>
      </w:r>
      <w:r w:rsidRPr="009517D5">
        <w:rPr>
          <w:color w:val="222222"/>
          <w:sz w:val="20"/>
          <w:szCs w:val="20"/>
        </w:rPr>
        <w:t xml:space="preserve"> Държава и нация в европейската история., С. ЛИК, 2002.</w:t>
      </w:r>
    </w:p>
  </w:footnote>
  <w:footnote w:id="45">
    <w:p w:rsidR="00585031" w:rsidRDefault="00585031" w:rsidP="00BE5CF2">
      <w:pPr>
        <w:spacing w:after="0" w:line="240" w:lineRule="auto"/>
        <w:jc w:val="both"/>
      </w:pPr>
      <w:r>
        <w:rPr>
          <w:rStyle w:val="FootnoteReference"/>
        </w:rPr>
        <w:footnoteRef/>
      </w:r>
      <w:r w:rsidRPr="00446852">
        <w:t xml:space="preserve"> </w:t>
      </w:r>
      <w:r w:rsidRPr="00464DFF">
        <w:rPr>
          <w:rFonts w:ascii="Times New Roman" w:hAnsi="Times New Roman"/>
          <w:sz w:val="20"/>
          <w:szCs w:val="20"/>
        </w:rPr>
        <w:t>Фукуяма, Франсис. Политически ред и политически упадък. София: Изток-Запад, 2016.</w:t>
      </w:r>
      <w:r>
        <w:rPr>
          <w:rFonts w:ascii="Times New Roman" w:hAnsi="Times New Roman"/>
          <w:sz w:val="20"/>
          <w:szCs w:val="20"/>
        </w:rPr>
        <w:t xml:space="preserve"> с. 47.</w:t>
      </w:r>
    </w:p>
  </w:footnote>
  <w:footnote w:id="46">
    <w:p w:rsidR="00585031" w:rsidRDefault="00585031" w:rsidP="004A07BB">
      <w:pPr>
        <w:pStyle w:val="FootnoteText"/>
      </w:pPr>
      <w:r w:rsidRPr="009517D5">
        <w:rPr>
          <w:rStyle w:val="FootnoteReference"/>
          <w:rFonts w:ascii="Times New Roman" w:hAnsi="Times New Roman"/>
        </w:rPr>
        <w:footnoteRef/>
      </w:r>
      <w:r w:rsidRPr="002971FE">
        <w:rPr>
          <w:rFonts w:ascii="Times New Roman" w:hAnsi="Times New Roman" w:cs="Times New Roman"/>
          <w:lang w:val="ru-RU"/>
        </w:rPr>
        <w:t xml:space="preserve"> </w:t>
      </w:r>
      <w:r w:rsidRPr="002971FE">
        <w:rPr>
          <w:rStyle w:val="Emphasis"/>
          <w:rFonts w:ascii="Times New Roman" w:hAnsi="Times New Roman"/>
          <w:i w:val="0"/>
          <w:iCs w:val="0"/>
          <w:color w:val="222222"/>
          <w:lang w:val="ru-RU"/>
        </w:rPr>
        <w:t>Бауман, Зигмунд. Постмодерната етика. С. ИК Лик. 2001.</w:t>
      </w:r>
    </w:p>
  </w:footnote>
  <w:footnote w:id="47">
    <w:p w:rsidR="00585031" w:rsidRDefault="00585031" w:rsidP="004A07BB">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Taleb, Nassim. “Antifragiity. Things that Gain from Disorder”</w:t>
      </w:r>
      <w:r w:rsidRPr="009517D5">
        <w:rPr>
          <w:rFonts w:ascii="Times New Roman" w:hAnsi="Times New Roman" w:cs="Times New Roman"/>
          <w:lang w:val="bg-BG"/>
        </w:rPr>
        <w:t xml:space="preserve"> (2013)</w:t>
      </w:r>
    </w:p>
  </w:footnote>
  <w:footnote w:id="48">
    <w:p w:rsidR="00585031" w:rsidRDefault="00585031" w:rsidP="004A07BB">
      <w:pPr>
        <w:pStyle w:val="FootnoteText"/>
      </w:pPr>
      <w:r w:rsidRPr="009517D5">
        <w:rPr>
          <w:rStyle w:val="FootnoteReference"/>
          <w:rFonts w:ascii="Times New Roman" w:hAnsi="Times New Roman"/>
        </w:rPr>
        <w:footnoteRef/>
      </w:r>
      <w:r w:rsidRPr="009517D5">
        <w:rPr>
          <w:rFonts w:ascii="Times New Roman" w:hAnsi="Times New Roman" w:cs="Times New Roman"/>
        </w:rPr>
        <w:t xml:space="preserve"> Sun Tzu. “The Art of War”</w:t>
      </w:r>
    </w:p>
  </w:footnote>
  <w:footnote w:id="49">
    <w:p w:rsidR="00585031" w:rsidRDefault="00585031" w:rsidP="004A07BB">
      <w:pPr>
        <w:pStyle w:val="FootnoteText"/>
      </w:pPr>
      <w:r w:rsidRPr="009517D5">
        <w:rPr>
          <w:rStyle w:val="FootnoteReference"/>
          <w:rFonts w:ascii="Times New Roman" w:hAnsi="Times New Roman"/>
        </w:rPr>
        <w:footnoteRef/>
      </w:r>
      <w:r w:rsidRPr="009517D5">
        <w:rPr>
          <w:rFonts w:ascii="Times New Roman" w:hAnsi="Times New Roman" w:cs="Times New Roman"/>
          <w:lang w:val="en-GB"/>
        </w:rPr>
        <w:t xml:space="preserve"> </w:t>
      </w:r>
      <w:r w:rsidRPr="00C82A56">
        <w:rPr>
          <w:rFonts w:ascii="Times New Roman" w:hAnsi="Times New Roman" w:cs="Times New Roman"/>
        </w:rPr>
        <w:t>Porter, Michael. “The Competitive Advantage of Nations” (1990)</w:t>
      </w:r>
    </w:p>
  </w:footnote>
  <w:footnote w:id="50">
    <w:p w:rsidR="00585031" w:rsidRDefault="00585031" w:rsidP="004A07BB">
      <w:pPr>
        <w:pStyle w:val="FootnoteText"/>
      </w:pPr>
      <w:r w:rsidRPr="00C82A56">
        <w:rPr>
          <w:rStyle w:val="FootnoteReference"/>
          <w:rFonts w:ascii="Times New Roman" w:hAnsi="Times New Roman"/>
        </w:rPr>
        <w:footnoteRef/>
      </w:r>
      <w:r w:rsidRPr="00C82A56">
        <w:rPr>
          <w:rFonts w:ascii="Times New Roman" w:hAnsi="Times New Roman" w:cs="Times New Roman"/>
          <w:lang w:val="ru-RU"/>
        </w:rPr>
        <w:t xml:space="preserve"> </w:t>
      </w:r>
      <w:r w:rsidRPr="00C82A56">
        <w:rPr>
          <w:rFonts w:ascii="Times New Roman" w:hAnsi="Times New Roman" w:cs="Times New Roman"/>
          <w:lang w:val="bg-BG"/>
        </w:rPr>
        <w:t>Слатински, Н. „Сигурността: Същност, смисъл, съдържание”С. 2011.</w:t>
      </w:r>
    </w:p>
  </w:footnote>
  <w:footnote w:id="51">
    <w:p w:rsidR="00585031" w:rsidRDefault="00585031">
      <w:pPr>
        <w:pStyle w:val="FootnoteText"/>
      </w:pPr>
      <w:r>
        <w:rPr>
          <w:rStyle w:val="FootnoteReference"/>
        </w:rPr>
        <w:footnoteRef/>
      </w:r>
      <w:r w:rsidRPr="00BF1245">
        <w:rPr>
          <w:lang w:val="ru-RU"/>
        </w:rPr>
        <w:t xml:space="preserve"> </w:t>
      </w:r>
      <w:r>
        <w:rPr>
          <w:rFonts w:ascii="Times New Roman" w:hAnsi="Times New Roman" w:cs="Times New Roman"/>
          <w:lang w:val="bg-BG"/>
        </w:rPr>
        <w:t xml:space="preserve">Съвременен модел за сигурност: </w:t>
      </w:r>
      <w:r w:rsidRPr="0061738F">
        <w:rPr>
          <w:rFonts w:ascii="Times New Roman" w:hAnsi="Times New Roman" w:cs="Times New Roman"/>
          <w:i/>
          <w:lang w:val="ru-RU"/>
        </w:rPr>
        <w:t>Архитектурен проект на Шингеру Бан, Хуманитарен архитект, Япония.</w:t>
      </w:r>
      <w:r w:rsidRPr="0061738F">
        <w:rPr>
          <w:rFonts w:ascii="Times New Roman" w:hAnsi="Times New Roman" w:cs="Times New Roman"/>
          <w:lang w:val="ru-RU"/>
        </w:rPr>
        <w:t xml:space="preserve"> </w:t>
      </w:r>
      <w:r w:rsidRPr="009517D5">
        <w:rPr>
          <w:rFonts w:ascii="Times New Roman" w:hAnsi="Times New Roman" w:cs="Times New Roman"/>
        </w:rPr>
        <w:t>Shingeru</w:t>
      </w:r>
      <w:r w:rsidRPr="005560BC">
        <w:rPr>
          <w:rFonts w:ascii="Times New Roman" w:hAnsi="Times New Roman" w:cs="Times New Roman"/>
          <w:lang w:val="ru-RU"/>
        </w:rPr>
        <w:t xml:space="preserve"> </w:t>
      </w:r>
      <w:r w:rsidRPr="009517D5">
        <w:rPr>
          <w:rFonts w:ascii="Times New Roman" w:hAnsi="Times New Roman" w:cs="Times New Roman"/>
        </w:rPr>
        <w:t>Ban</w:t>
      </w:r>
      <w:r w:rsidRPr="005560BC">
        <w:rPr>
          <w:rFonts w:ascii="Times New Roman" w:hAnsi="Times New Roman" w:cs="Times New Roman"/>
          <w:lang w:val="ru-RU"/>
        </w:rPr>
        <w:t xml:space="preserve">, </w:t>
      </w:r>
      <w:hyperlink r:id="rId13" w:history="1">
        <w:r w:rsidRPr="008E2DD4">
          <w:rPr>
            <w:rStyle w:val="Hyperlink"/>
            <w:rFonts w:ascii="Times New Roman" w:hAnsi="Times New Roman"/>
            <w:lang w:val="bg-BG"/>
          </w:rPr>
          <w:t>http://www.shigerubanarchitects.com/works.html</w:t>
        </w:r>
      </w:hyperlink>
    </w:p>
  </w:footnote>
  <w:footnote w:id="52">
    <w:p w:rsidR="00585031" w:rsidRDefault="00585031" w:rsidP="00ED4F4F">
      <w:pPr>
        <w:spacing w:after="0" w:line="240" w:lineRule="auto"/>
      </w:pPr>
      <w:r w:rsidRPr="00C82A56">
        <w:rPr>
          <w:rStyle w:val="FootnoteReference"/>
          <w:rFonts w:ascii="Times New Roman" w:hAnsi="Times New Roman"/>
        </w:rPr>
        <w:footnoteRef/>
      </w:r>
      <w:r w:rsidRPr="00C82A56">
        <w:rPr>
          <w:rFonts w:ascii="Times New Roman" w:hAnsi="Times New Roman"/>
        </w:rPr>
        <w:t xml:space="preserve"> М</w:t>
      </w:r>
      <w:r w:rsidRPr="00C82A56">
        <w:rPr>
          <w:rFonts w:ascii="Times New Roman" w:hAnsi="Times New Roman"/>
          <w:sz w:val="20"/>
          <w:szCs w:val="20"/>
        </w:rPr>
        <w:t>аршал Себастиен льо Претр дьо Вобан,  постоил много укрепления като Цитаделата в гр. Лил, Франция, маршал Себастиен льо Претр дьо Вобан в периода 1667-1670г. ttps://www.britannica.com/biography/Sebastien-Le-Prestre-de-Vauban</w:t>
      </w:r>
    </w:p>
  </w:footnote>
  <w:footnote w:id="53">
    <w:p w:rsidR="00585031" w:rsidRDefault="00585031" w:rsidP="00ED4F4F">
      <w:pPr>
        <w:spacing w:after="0" w:line="240" w:lineRule="auto"/>
        <w:jc w:val="both"/>
      </w:pPr>
      <w:r w:rsidRPr="00C82A56">
        <w:rPr>
          <w:rStyle w:val="FootnoteReference"/>
          <w:rFonts w:ascii="Times New Roman" w:hAnsi="Times New Roman"/>
        </w:rPr>
        <w:footnoteRef/>
      </w:r>
      <w:r w:rsidRPr="00C82A56">
        <w:rPr>
          <w:rFonts w:ascii="Times New Roman" w:hAnsi="Times New Roman"/>
        </w:rPr>
        <w:t xml:space="preserve"> </w:t>
      </w:r>
      <w:r w:rsidRPr="00C82A56">
        <w:rPr>
          <w:rFonts w:ascii="Times New Roman" w:hAnsi="Times New Roman"/>
          <w:sz w:val="20"/>
          <w:szCs w:val="20"/>
        </w:rPr>
        <w:t>Фукуяма, Франсис. Политически</w:t>
      </w:r>
      <w:r w:rsidRPr="00464DFF">
        <w:rPr>
          <w:rFonts w:ascii="Times New Roman" w:hAnsi="Times New Roman"/>
          <w:sz w:val="20"/>
          <w:szCs w:val="20"/>
        </w:rPr>
        <w:t xml:space="preserve"> ред и политически упадък. София: Изток-Запад, 2016.</w:t>
      </w:r>
      <w:r>
        <w:rPr>
          <w:rFonts w:ascii="Times New Roman" w:hAnsi="Times New Roman"/>
          <w:sz w:val="20"/>
          <w:szCs w:val="20"/>
        </w:rPr>
        <w:t xml:space="preserve"> с. 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5C3A"/>
    <w:multiLevelType w:val="hybridMultilevel"/>
    <w:tmpl w:val="BCA47118"/>
    <w:lvl w:ilvl="0" w:tplc="FFFFFFFF">
      <w:start w:val="1"/>
      <w:numFmt w:val="bullet"/>
      <w:lvlText w:val="-"/>
      <w:lvlJc w:val="left"/>
      <w:pPr>
        <w:ind w:left="1497" w:hanging="360"/>
      </w:pPr>
      <w:rPr>
        <w:rFonts w:ascii="Times New Roman" w:eastAsia="Times New Roman" w:hAnsi="Times New Roman" w:hint="default"/>
      </w:rPr>
    </w:lvl>
    <w:lvl w:ilvl="1" w:tplc="04020003" w:tentative="1">
      <w:start w:val="1"/>
      <w:numFmt w:val="bullet"/>
      <w:lvlText w:val="o"/>
      <w:lvlJc w:val="left"/>
      <w:pPr>
        <w:ind w:left="2217" w:hanging="360"/>
      </w:pPr>
      <w:rPr>
        <w:rFonts w:ascii="Courier New" w:hAnsi="Courier New" w:hint="default"/>
      </w:rPr>
    </w:lvl>
    <w:lvl w:ilvl="2" w:tplc="04020005" w:tentative="1">
      <w:start w:val="1"/>
      <w:numFmt w:val="bullet"/>
      <w:lvlText w:val=""/>
      <w:lvlJc w:val="left"/>
      <w:pPr>
        <w:ind w:left="2937" w:hanging="360"/>
      </w:pPr>
      <w:rPr>
        <w:rFonts w:ascii="Wingdings" w:hAnsi="Wingdings" w:hint="default"/>
      </w:rPr>
    </w:lvl>
    <w:lvl w:ilvl="3" w:tplc="04020001" w:tentative="1">
      <w:start w:val="1"/>
      <w:numFmt w:val="bullet"/>
      <w:lvlText w:val=""/>
      <w:lvlJc w:val="left"/>
      <w:pPr>
        <w:ind w:left="3657" w:hanging="360"/>
      </w:pPr>
      <w:rPr>
        <w:rFonts w:ascii="Symbol" w:hAnsi="Symbol" w:hint="default"/>
      </w:rPr>
    </w:lvl>
    <w:lvl w:ilvl="4" w:tplc="04020003" w:tentative="1">
      <w:start w:val="1"/>
      <w:numFmt w:val="bullet"/>
      <w:lvlText w:val="o"/>
      <w:lvlJc w:val="left"/>
      <w:pPr>
        <w:ind w:left="4377" w:hanging="360"/>
      </w:pPr>
      <w:rPr>
        <w:rFonts w:ascii="Courier New" w:hAnsi="Courier New" w:hint="default"/>
      </w:rPr>
    </w:lvl>
    <w:lvl w:ilvl="5" w:tplc="04020005" w:tentative="1">
      <w:start w:val="1"/>
      <w:numFmt w:val="bullet"/>
      <w:lvlText w:val=""/>
      <w:lvlJc w:val="left"/>
      <w:pPr>
        <w:ind w:left="5097" w:hanging="360"/>
      </w:pPr>
      <w:rPr>
        <w:rFonts w:ascii="Wingdings" w:hAnsi="Wingdings" w:hint="default"/>
      </w:rPr>
    </w:lvl>
    <w:lvl w:ilvl="6" w:tplc="04020001" w:tentative="1">
      <w:start w:val="1"/>
      <w:numFmt w:val="bullet"/>
      <w:lvlText w:val=""/>
      <w:lvlJc w:val="left"/>
      <w:pPr>
        <w:ind w:left="5817" w:hanging="360"/>
      </w:pPr>
      <w:rPr>
        <w:rFonts w:ascii="Symbol" w:hAnsi="Symbol" w:hint="default"/>
      </w:rPr>
    </w:lvl>
    <w:lvl w:ilvl="7" w:tplc="04020003" w:tentative="1">
      <w:start w:val="1"/>
      <w:numFmt w:val="bullet"/>
      <w:lvlText w:val="o"/>
      <w:lvlJc w:val="left"/>
      <w:pPr>
        <w:ind w:left="6537" w:hanging="360"/>
      </w:pPr>
      <w:rPr>
        <w:rFonts w:ascii="Courier New" w:hAnsi="Courier New" w:hint="default"/>
      </w:rPr>
    </w:lvl>
    <w:lvl w:ilvl="8" w:tplc="04020005" w:tentative="1">
      <w:start w:val="1"/>
      <w:numFmt w:val="bullet"/>
      <w:lvlText w:val=""/>
      <w:lvlJc w:val="left"/>
      <w:pPr>
        <w:ind w:left="7257" w:hanging="360"/>
      </w:pPr>
      <w:rPr>
        <w:rFonts w:ascii="Wingdings" w:hAnsi="Wingdings" w:hint="default"/>
      </w:rPr>
    </w:lvl>
  </w:abstractNum>
  <w:abstractNum w:abstractNumId="1">
    <w:nsid w:val="1681069B"/>
    <w:multiLevelType w:val="hybridMultilevel"/>
    <w:tmpl w:val="AED23B94"/>
    <w:lvl w:ilvl="0" w:tplc="7A267A7C">
      <w:numFmt w:val="bullet"/>
      <w:lvlText w:val="-"/>
      <w:lvlJc w:val="left"/>
      <w:pPr>
        <w:tabs>
          <w:tab w:val="num" w:pos="1095"/>
        </w:tabs>
        <w:ind w:left="1095" w:hanging="735"/>
      </w:pPr>
      <w:rPr>
        <w:rFonts w:ascii="Arial" w:eastAsia="Times New Roman" w:hAnsi="Arial" w:hint="default"/>
        <w:color w:val="000000"/>
        <w:sz w:val="22"/>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28A03990"/>
    <w:multiLevelType w:val="hybridMultilevel"/>
    <w:tmpl w:val="E8B274E6"/>
    <w:lvl w:ilvl="0" w:tplc="FFFFFFFF">
      <w:start w:val="1"/>
      <w:numFmt w:val="bullet"/>
      <w:lvlText w:val="-"/>
      <w:lvlJc w:val="left"/>
      <w:pPr>
        <w:tabs>
          <w:tab w:val="num" w:pos="1197"/>
        </w:tabs>
        <w:ind w:left="1197" w:hanging="360"/>
      </w:pPr>
      <w:rPr>
        <w:rFonts w:ascii="Times New Roman" w:eastAsia="Times New Roman" w:hAnsi="Times New Roman" w:hint="default"/>
      </w:rPr>
    </w:lvl>
    <w:lvl w:ilvl="1" w:tplc="FFFFFFFF">
      <w:start w:val="1"/>
      <w:numFmt w:val="bullet"/>
      <w:lvlText w:val="o"/>
      <w:lvlJc w:val="left"/>
      <w:pPr>
        <w:tabs>
          <w:tab w:val="num" w:pos="1917"/>
        </w:tabs>
        <w:ind w:left="1917" w:hanging="360"/>
      </w:pPr>
      <w:rPr>
        <w:rFonts w:ascii="Courier New" w:hAnsi="Courier New" w:hint="default"/>
      </w:rPr>
    </w:lvl>
    <w:lvl w:ilvl="2" w:tplc="FFFFFFFF">
      <w:start w:val="1"/>
      <w:numFmt w:val="bullet"/>
      <w:lvlText w:val=""/>
      <w:lvlJc w:val="left"/>
      <w:pPr>
        <w:tabs>
          <w:tab w:val="num" w:pos="2637"/>
        </w:tabs>
        <w:ind w:left="2637" w:hanging="360"/>
      </w:pPr>
      <w:rPr>
        <w:rFonts w:ascii="Wingdings" w:hAnsi="Wingdings" w:hint="default"/>
      </w:rPr>
    </w:lvl>
    <w:lvl w:ilvl="3" w:tplc="FFFFFFFF">
      <w:start w:val="1"/>
      <w:numFmt w:val="bullet"/>
      <w:lvlText w:val=""/>
      <w:lvlJc w:val="left"/>
      <w:pPr>
        <w:tabs>
          <w:tab w:val="num" w:pos="3357"/>
        </w:tabs>
        <w:ind w:left="3357" w:hanging="360"/>
      </w:pPr>
      <w:rPr>
        <w:rFonts w:ascii="Symbol" w:hAnsi="Symbol" w:hint="default"/>
      </w:rPr>
    </w:lvl>
    <w:lvl w:ilvl="4" w:tplc="FFFFFFFF">
      <w:start w:val="1"/>
      <w:numFmt w:val="bullet"/>
      <w:lvlText w:val="o"/>
      <w:lvlJc w:val="left"/>
      <w:pPr>
        <w:tabs>
          <w:tab w:val="num" w:pos="4077"/>
        </w:tabs>
        <w:ind w:left="4077" w:hanging="360"/>
      </w:pPr>
      <w:rPr>
        <w:rFonts w:ascii="Courier New" w:hAnsi="Courier New" w:hint="default"/>
      </w:rPr>
    </w:lvl>
    <w:lvl w:ilvl="5" w:tplc="FFFFFFFF">
      <w:start w:val="1"/>
      <w:numFmt w:val="bullet"/>
      <w:lvlText w:val=""/>
      <w:lvlJc w:val="left"/>
      <w:pPr>
        <w:tabs>
          <w:tab w:val="num" w:pos="4797"/>
        </w:tabs>
        <w:ind w:left="4797" w:hanging="360"/>
      </w:pPr>
      <w:rPr>
        <w:rFonts w:ascii="Wingdings" w:hAnsi="Wingdings" w:hint="default"/>
      </w:rPr>
    </w:lvl>
    <w:lvl w:ilvl="6" w:tplc="FFFFFFFF">
      <w:start w:val="1"/>
      <w:numFmt w:val="bullet"/>
      <w:lvlText w:val=""/>
      <w:lvlJc w:val="left"/>
      <w:pPr>
        <w:tabs>
          <w:tab w:val="num" w:pos="5517"/>
        </w:tabs>
        <w:ind w:left="5517" w:hanging="360"/>
      </w:pPr>
      <w:rPr>
        <w:rFonts w:ascii="Symbol" w:hAnsi="Symbol" w:hint="default"/>
      </w:rPr>
    </w:lvl>
    <w:lvl w:ilvl="7" w:tplc="FFFFFFFF">
      <w:start w:val="1"/>
      <w:numFmt w:val="bullet"/>
      <w:lvlText w:val="o"/>
      <w:lvlJc w:val="left"/>
      <w:pPr>
        <w:tabs>
          <w:tab w:val="num" w:pos="6237"/>
        </w:tabs>
        <w:ind w:left="6237" w:hanging="360"/>
      </w:pPr>
      <w:rPr>
        <w:rFonts w:ascii="Courier New" w:hAnsi="Courier New" w:hint="default"/>
      </w:rPr>
    </w:lvl>
    <w:lvl w:ilvl="8" w:tplc="FFFFFFFF">
      <w:start w:val="1"/>
      <w:numFmt w:val="bullet"/>
      <w:lvlText w:val=""/>
      <w:lvlJc w:val="left"/>
      <w:pPr>
        <w:tabs>
          <w:tab w:val="num" w:pos="6957"/>
        </w:tabs>
        <w:ind w:left="6957" w:hanging="360"/>
      </w:pPr>
      <w:rPr>
        <w:rFonts w:ascii="Wingdings" w:hAnsi="Wingdings" w:hint="default"/>
      </w:rPr>
    </w:lvl>
  </w:abstractNum>
  <w:abstractNum w:abstractNumId="3">
    <w:nsid w:val="31292A38"/>
    <w:multiLevelType w:val="hybridMultilevel"/>
    <w:tmpl w:val="D04A640A"/>
    <w:lvl w:ilvl="0" w:tplc="04020001">
      <w:start w:val="1"/>
      <w:numFmt w:val="bullet"/>
      <w:lvlText w:val=""/>
      <w:lvlJc w:val="left"/>
      <w:pPr>
        <w:tabs>
          <w:tab w:val="num" w:pos="720"/>
        </w:tabs>
        <w:ind w:left="720" w:hanging="360"/>
      </w:pPr>
      <w:rPr>
        <w:rFonts w:ascii="Symbol" w:hAnsi="Symbol" w:hint="default"/>
        <w:color w:val="000000"/>
        <w:sz w:val="22"/>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35E97BE6"/>
    <w:multiLevelType w:val="hybridMultilevel"/>
    <w:tmpl w:val="E1D06F7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3E143FD6"/>
    <w:multiLevelType w:val="hybridMultilevel"/>
    <w:tmpl w:val="6A8C1C16"/>
    <w:lvl w:ilvl="0" w:tplc="04020001">
      <w:start w:val="1"/>
      <w:numFmt w:val="bullet"/>
      <w:lvlText w:val=""/>
      <w:lvlJc w:val="left"/>
      <w:pPr>
        <w:ind w:left="1497" w:hanging="360"/>
      </w:pPr>
      <w:rPr>
        <w:rFonts w:ascii="Symbol" w:hAnsi="Symbol" w:hint="default"/>
      </w:rPr>
    </w:lvl>
    <w:lvl w:ilvl="1" w:tplc="04020003" w:tentative="1">
      <w:start w:val="1"/>
      <w:numFmt w:val="bullet"/>
      <w:lvlText w:val="o"/>
      <w:lvlJc w:val="left"/>
      <w:pPr>
        <w:ind w:left="2217" w:hanging="360"/>
      </w:pPr>
      <w:rPr>
        <w:rFonts w:ascii="Courier New" w:hAnsi="Courier New" w:hint="default"/>
      </w:rPr>
    </w:lvl>
    <w:lvl w:ilvl="2" w:tplc="04020005" w:tentative="1">
      <w:start w:val="1"/>
      <w:numFmt w:val="bullet"/>
      <w:lvlText w:val=""/>
      <w:lvlJc w:val="left"/>
      <w:pPr>
        <w:ind w:left="2937" w:hanging="360"/>
      </w:pPr>
      <w:rPr>
        <w:rFonts w:ascii="Wingdings" w:hAnsi="Wingdings" w:hint="default"/>
      </w:rPr>
    </w:lvl>
    <w:lvl w:ilvl="3" w:tplc="04020001" w:tentative="1">
      <w:start w:val="1"/>
      <w:numFmt w:val="bullet"/>
      <w:lvlText w:val=""/>
      <w:lvlJc w:val="left"/>
      <w:pPr>
        <w:ind w:left="3657" w:hanging="360"/>
      </w:pPr>
      <w:rPr>
        <w:rFonts w:ascii="Symbol" w:hAnsi="Symbol" w:hint="default"/>
      </w:rPr>
    </w:lvl>
    <w:lvl w:ilvl="4" w:tplc="04020003" w:tentative="1">
      <w:start w:val="1"/>
      <w:numFmt w:val="bullet"/>
      <w:lvlText w:val="o"/>
      <w:lvlJc w:val="left"/>
      <w:pPr>
        <w:ind w:left="4377" w:hanging="360"/>
      </w:pPr>
      <w:rPr>
        <w:rFonts w:ascii="Courier New" w:hAnsi="Courier New" w:hint="default"/>
      </w:rPr>
    </w:lvl>
    <w:lvl w:ilvl="5" w:tplc="04020005" w:tentative="1">
      <w:start w:val="1"/>
      <w:numFmt w:val="bullet"/>
      <w:lvlText w:val=""/>
      <w:lvlJc w:val="left"/>
      <w:pPr>
        <w:ind w:left="5097" w:hanging="360"/>
      </w:pPr>
      <w:rPr>
        <w:rFonts w:ascii="Wingdings" w:hAnsi="Wingdings" w:hint="default"/>
      </w:rPr>
    </w:lvl>
    <w:lvl w:ilvl="6" w:tplc="04020001" w:tentative="1">
      <w:start w:val="1"/>
      <w:numFmt w:val="bullet"/>
      <w:lvlText w:val=""/>
      <w:lvlJc w:val="left"/>
      <w:pPr>
        <w:ind w:left="5817" w:hanging="360"/>
      </w:pPr>
      <w:rPr>
        <w:rFonts w:ascii="Symbol" w:hAnsi="Symbol" w:hint="default"/>
      </w:rPr>
    </w:lvl>
    <w:lvl w:ilvl="7" w:tplc="04020003" w:tentative="1">
      <w:start w:val="1"/>
      <w:numFmt w:val="bullet"/>
      <w:lvlText w:val="o"/>
      <w:lvlJc w:val="left"/>
      <w:pPr>
        <w:ind w:left="6537" w:hanging="360"/>
      </w:pPr>
      <w:rPr>
        <w:rFonts w:ascii="Courier New" w:hAnsi="Courier New" w:hint="default"/>
      </w:rPr>
    </w:lvl>
    <w:lvl w:ilvl="8" w:tplc="04020005" w:tentative="1">
      <w:start w:val="1"/>
      <w:numFmt w:val="bullet"/>
      <w:lvlText w:val=""/>
      <w:lvlJc w:val="left"/>
      <w:pPr>
        <w:ind w:left="7257" w:hanging="360"/>
      </w:pPr>
      <w:rPr>
        <w:rFonts w:ascii="Wingdings" w:hAnsi="Wingdings" w:hint="default"/>
      </w:rPr>
    </w:lvl>
  </w:abstractNum>
  <w:abstractNum w:abstractNumId="6">
    <w:nsid w:val="539249B4"/>
    <w:multiLevelType w:val="hybridMultilevel"/>
    <w:tmpl w:val="837A7254"/>
    <w:lvl w:ilvl="0" w:tplc="C0286E84">
      <w:numFmt w:val="bullet"/>
      <w:lvlText w:val="-"/>
      <w:lvlJc w:val="left"/>
      <w:pPr>
        <w:tabs>
          <w:tab w:val="num" w:pos="3317"/>
        </w:tabs>
        <w:ind w:left="3317" w:hanging="1035"/>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B9053DE"/>
    <w:multiLevelType w:val="hybridMultilevel"/>
    <w:tmpl w:val="50B468F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0705836"/>
    <w:multiLevelType w:val="hybridMultilevel"/>
    <w:tmpl w:val="8C809660"/>
    <w:lvl w:ilvl="0" w:tplc="FFFFFFFF">
      <w:start w:val="1"/>
      <w:numFmt w:val="bullet"/>
      <w:lvlText w:val=""/>
      <w:lvlJc w:val="left"/>
      <w:pPr>
        <w:tabs>
          <w:tab w:val="num" w:pos="68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8"/>
  </w:num>
  <w:num w:numId="6">
    <w:abstractNumId w:val="5"/>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35D"/>
    <w:rsid w:val="0000676A"/>
    <w:rsid w:val="0002449C"/>
    <w:rsid w:val="00074274"/>
    <w:rsid w:val="000878D1"/>
    <w:rsid w:val="000B273B"/>
    <w:rsid w:val="000E084B"/>
    <w:rsid w:val="0011333E"/>
    <w:rsid w:val="001433B0"/>
    <w:rsid w:val="001962C9"/>
    <w:rsid w:val="001C04D9"/>
    <w:rsid w:val="00223931"/>
    <w:rsid w:val="00225604"/>
    <w:rsid w:val="00243C49"/>
    <w:rsid w:val="00266404"/>
    <w:rsid w:val="00266E8B"/>
    <w:rsid w:val="002679A9"/>
    <w:rsid w:val="00267DB0"/>
    <w:rsid w:val="00275036"/>
    <w:rsid w:val="002852AA"/>
    <w:rsid w:val="002971FE"/>
    <w:rsid w:val="002B1A2A"/>
    <w:rsid w:val="002D0CFE"/>
    <w:rsid w:val="002D3A9C"/>
    <w:rsid w:val="002E0E31"/>
    <w:rsid w:val="00333738"/>
    <w:rsid w:val="00386F1C"/>
    <w:rsid w:val="00396982"/>
    <w:rsid w:val="003A4838"/>
    <w:rsid w:val="003E0E4A"/>
    <w:rsid w:val="00416B7B"/>
    <w:rsid w:val="00421383"/>
    <w:rsid w:val="00446852"/>
    <w:rsid w:val="00464DFF"/>
    <w:rsid w:val="004831AB"/>
    <w:rsid w:val="00485D59"/>
    <w:rsid w:val="004A07BB"/>
    <w:rsid w:val="004D34E3"/>
    <w:rsid w:val="004D7C99"/>
    <w:rsid w:val="004E5D84"/>
    <w:rsid w:val="005201A3"/>
    <w:rsid w:val="005560BC"/>
    <w:rsid w:val="0057122A"/>
    <w:rsid w:val="005772F0"/>
    <w:rsid w:val="00585031"/>
    <w:rsid w:val="005A6157"/>
    <w:rsid w:val="005A6F7E"/>
    <w:rsid w:val="005C50E4"/>
    <w:rsid w:val="005D460D"/>
    <w:rsid w:val="006032BC"/>
    <w:rsid w:val="00607FA4"/>
    <w:rsid w:val="00610C73"/>
    <w:rsid w:val="0061738F"/>
    <w:rsid w:val="00636369"/>
    <w:rsid w:val="00687EAA"/>
    <w:rsid w:val="00691A6C"/>
    <w:rsid w:val="00694138"/>
    <w:rsid w:val="006973C4"/>
    <w:rsid w:val="006A0DE2"/>
    <w:rsid w:val="00706A69"/>
    <w:rsid w:val="0070775E"/>
    <w:rsid w:val="0076666D"/>
    <w:rsid w:val="007918FE"/>
    <w:rsid w:val="007A4AA1"/>
    <w:rsid w:val="00840FA8"/>
    <w:rsid w:val="008844A2"/>
    <w:rsid w:val="008D3E27"/>
    <w:rsid w:val="008E2DD4"/>
    <w:rsid w:val="00900034"/>
    <w:rsid w:val="009016EC"/>
    <w:rsid w:val="00937B62"/>
    <w:rsid w:val="009517D5"/>
    <w:rsid w:val="00986CC9"/>
    <w:rsid w:val="009D4AB0"/>
    <w:rsid w:val="009F30AA"/>
    <w:rsid w:val="00A17717"/>
    <w:rsid w:val="00A77D75"/>
    <w:rsid w:val="00AA2BDA"/>
    <w:rsid w:val="00AB6A86"/>
    <w:rsid w:val="00AE698E"/>
    <w:rsid w:val="00B56BC3"/>
    <w:rsid w:val="00BA1ED7"/>
    <w:rsid w:val="00BA4726"/>
    <w:rsid w:val="00BD2E23"/>
    <w:rsid w:val="00BE240E"/>
    <w:rsid w:val="00BE5CF2"/>
    <w:rsid w:val="00BF1245"/>
    <w:rsid w:val="00C332CE"/>
    <w:rsid w:val="00C5035D"/>
    <w:rsid w:val="00C60046"/>
    <w:rsid w:val="00C82A56"/>
    <w:rsid w:val="00CA0480"/>
    <w:rsid w:val="00CA5CA1"/>
    <w:rsid w:val="00CB12B0"/>
    <w:rsid w:val="00D077AA"/>
    <w:rsid w:val="00D43DBB"/>
    <w:rsid w:val="00D505B5"/>
    <w:rsid w:val="00D82AE8"/>
    <w:rsid w:val="00D84D57"/>
    <w:rsid w:val="00D91434"/>
    <w:rsid w:val="00D95E45"/>
    <w:rsid w:val="00E25380"/>
    <w:rsid w:val="00E35B8A"/>
    <w:rsid w:val="00E55349"/>
    <w:rsid w:val="00E643EF"/>
    <w:rsid w:val="00E80DEC"/>
    <w:rsid w:val="00E91867"/>
    <w:rsid w:val="00ED4F4F"/>
    <w:rsid w:val="00EF3386"/>
    <w:rsid w:val="00F534DA"/>
    <w:rsid w:val="00F8238A"/>
    <w:rsid w:val="00FA2530"/>
    <w:rsid w:val="00FA5275"/>
    <w:rsid w:val="00FE12D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DEC"/>
    <w:pPr>
      <w:spacing w:after="160" w:line="259" w:lineRule="auto"/>
    </w:pPr>
    <w:rPr>
      <w:lang w:eastAsia="en-US"/>
    </w:rPr>
  </w:style>
  <w:style w:type="paragraph" w:styleId="Heading1">
    <w:name w:val="heading 1"/>
    <w:basedOn w:val="Normal"/>
    <w:next w:val="Normal"/>
    <w:link w:val="Heading1Char"/>
    <w:uiPriority w:val="99"/>
    <w:qFormat/>
    <w:rsid w:val="00E35B8A"/>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9"/>
    <w:qFormat/>
    <w:rsid w:val="00E35B8A"/>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B8A"/>
    <w:rPr>
      <w:rFonts w:ascii="Arial" w:hAnsi="Arial" w:cs="Arial"/>
      <w:b/>
      <w:bCs/>
      <w:kern w:val="32"/>
      <w:sz w:val="32"/>
      <w:szCs w:val="32"/>
      <w:lang w:val="en-US"/>
    </w:rPr>
  </w:style>
  <w:style w:type="character" w:customStyle="1" w:styleId="Heading2Char">
    <w:name w:val="Heading 2 Char"/>
    <w:basedOn w:val="DefaultParagraphFont"/>
    <w:link w:val="Heading2"/>
    <w:uiPriority w:val="99"/>
    <w:locked/>
    <w:rsid w:val="00E35B8A"/>
    <w:rPr>
      <w:rFonts w:ascii="Arial" w:hAnsi="Arial" w:cs="Arial"/>
      <w:b/>
      <w:bCs/>
      <w:i/>
      <w:iCs/>
      <w:sz w:val="28"/>
      <w:szCs w:val="28"/>
      <w:lang w:val="en-US"/>
    </w:rPr>
  </w:style>
  <w:style w:type="paragraph" w:styleId="FootnoteText">
    <w:name w:val="footnote text"/>
    <w:aliases w:val="Char Char,Char Char1,Char Char3"/>
    <w:basedOn w:val="Normal"/>
    <w:link w:val="FootnoteTextChar2"/>
    <w:uiPriority w:val="99"/>
    <w:semiHidden/>
    <w:rsid w:val="00C5035D"/>
    <w:pPr>
      <w:spacing w:after="0" w:line="240" w:lineRule="auto"/>
    </w:pPr>
    <w:rPr>
      <w:rFonts w:ascii="MS Sans Serif" w:eastAsia="Times New Roman" w:hAnsi="MS Sans Serif" w:cs="MS Sans Serif"/>
      <w:sz w:val="20"/>
      <w:szCs w:val="20"/>
      <w:lang w:val="en-US" w:eastAsia="zh-CN"/>
    </w:rPr>
  </w:style>
  <w:style w:type="character" w:customStyle="1" w:styleId="FootnoteTextChar">
    <w:name w:val="Footnote Text Char"/>
    <w:aliases w:val="Char Char Char,Char Char1 Char,Char Char3 Char"/>
    <w:basedOn w:val="DefaultParagraphFont"/>
    <w:link w:val="FootnoteText"/>
    <w:uiPriority w:val="99"/>
    <w:semiHidden/>
    <w:locked/>
    <w:rPr>
      <w:rFonts w:cs="Times New Roman"/>
      <w:sz w:val="20"/>
      <w:szCs w:val="20"/>
      <w:lang w:eastAsia="en-US"/>
    </w:rPr>
  </w:style>
  <w:style w:type="character" w:customStyle="1" w:styleId="FootnoteTextChar2">
    <w:name w:val="Footnote Text Char2"/>
    <w:aliases w:val="Char Char Char1,Char Char1 Char1,Char Char3 Char1"/>
    <w:basedOn w:val="DefaultParagraphFont"/>
    <w:link w:val="FootnoteText"/>
    <w:uiPriority w:val="99"/>
    <w:semiHidden/>
    <w:locked/>
    <w:rsid w:val="00C5035D"/>
    <w:rPr>
      <w:rFonts w:ascii="MS Sans Serif" w:hAnsi="MS Sans Serif" w:cs="MS Sans Serif"/>
      <w:sz w:val="20"/>
      <w:szCs w:val="20"/>
      <w:lang w:val="en-US" w:eastAsia="zh-CN"/>
    </w:rPr>
  </w:style>
  <w:style w:type="character" w:styleId="FootnoteReference">
    <w:name w:val="footnote reference"/>
    <w:aliases w:val="ftref,16 Point,Superscript 6 Point,E FNZ,-E Fußnotenzeichen,Footnote#,SUPERS,Footnote,Footnote number,Footnote symbol,Footnote Reference Number,Footnote reference number,Times 10 Point,Exposant 3 Point"/>
    <w:basedOn w:val="DefaultParagraphFont"/>
    <w:uiPriority w:val="99"/>
    <w:semiHidden/>
    <w:rsid w:val="00C5035D"/>
    <w:rPr>
      <w:rFonts w:cs="Times New Roman"/>
      <w:vertAlign w:val="superscript"/>
    </w:rPr>
  </w:style>
  <w:style w:type="paragraph" w:styleId="BodyText">
    <w:name w:val="Body Text"/>
    <w:basedOn w:val="Normal"/>
    <w:link w:val="BodyTextChar"/>
    <w:uiPriority w:val="99"/>
    <w:rsid w:val="00C5035D"/>
    <w:pPr>
      <w:spacing w:after="0" w:line="240" w:lineRule="auto"/>
      <w:jc w:val="center"/>
    </w:pPr>
    <w:rPr>
      <w:rFonts w:ascii="MS Sans Serif" w:eastAsia="Times New Roman" w:hAnsi="MS Sans Serif" w:cs="MS Sans Serif"/>
      <w:sz w:val="28"/>
      <w:szCs w:val="28"/>
      <w:lang w:eastAsia="zh-CN"/>
    </w:rPr>
  </w:style>
  <w:style w:type="character" w:customStyle="1" w:styleId="BodyTextChar">
    <w:name w:val="Body Text Char"/>
    <w:basedOn w:val="DefaultParagraphFont"/>
    <w:link w:val="BodyText"/>
    <w:uiPriority w:val="99"/>
    <w:locked/>
    <w:rsid w:val="00C5035D"/>
    <w:rPr>
      <w:rFonts w:ascii="MS Sans Serif" w:hAnsi="MS Sans Serif" w:cs="MS Sans Serif"/>
      <w:sz w:val="28"/>
      <w:szCs w:val="28"/>
      <w:lang w:eastAsia="zh-CN"/>
    </w:rPr>
  </w:style>
  <w:style w:type="character" w:styleId="Hyperlink">
    <w:name w:val="Hyperlink"/>
    <w:basedOn w:val="DefaultParagraphFont"/>
    <w:uiPriority w:val="99"/>
    <w:rsid w:val="00C5035D"/>
    <w:rPr>
      <w:rFonts w:cs="Times New Roman"/>
      <w:color w:val="0000FF"/>
      <w:u w:val="single"/>
    </w:rPr>
  </w:style>
  <w:style w:type="character" w:customStyle="1" w:styleId="apple-converted-space">
    <w:name w:val="apple-converted-space"/>
    <w:basedOn w:val="DefaultParagraphFont"/>
    <w:uiPriority w:val="99"/>
    <w:rsid w:val="00C5035D"/>
    <w:rPr>
      <w:rFonts w:cs="Times New Roman"/>
    </w:rPr>
  </w:style>
  <w:style w:type="character" w:styleId="Emphasis">
    <w:name w:val="Emphasis"/>
    <w:basedOn w:val="DefaultParagraphFont"/>
    <w:uiPriority w:val="99"/>
    <w:qFormat/>
    <w:rsid w:val="00C5035D"/>
    <w:rPr>
      <w:rFonts w:cs="Times New Roman"/>
      <w:i/>
      <w:iCs/>
    </w:rPr>
  </w:style>
  <w:style w:type="paragraph" w:styleId="NormalWeb">
    <w:name w:val="Normal (Web)"/>
    <w:basedOn w:val="Normal"/>
    <w:uiPriority w:val="99"/>
    <w:rsid w:val="00C5035D"/>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y">
    <w:name w:val="My"/>
    <w:uiPriority w:val="99"/>
    <w:rsid w:val="00C5035D"/>
    <w:rPr>
      <w:rFonts w:ascii="Verdana" w:eastAsia="Batang" w:hAnsi="Verdana" w:cs="Arial"/>
      <w:sz w:val="24"/>
      <w:szCs w:val="24"/>
      <w:lang w:val="uk-UA" w:eastAsia="ko-KR"/>
    </w:rPr>
  </w:style>
  <w:style w:type="paragraph" w:customStyle="1" w:styleId="Default">
    <w:name w:val="Default"/>
    <w:uiPriority w:val="99"/>
    <w:rsid w:val="00E35B8A"/>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andard">
    <w:name w:val="Standard"/>
    <w:basedOn w:val="Default"/>
    <w:next w:val="Default"/>
    <w:uiPriority w:val="99"/>
    <w:rsid w:val="00E35B8A"/>
    <w:rPr>
      <w:color w:val="auto"/>
    </w:rPr>
  </w:style>
  <w:style w:type="character" w:customStyle="1" w:styleId="CharCharCharChar1">
    <w:name w:val="Char Char Char Char1"/>
    <w:uiPriority w:val="99"/>
    <w:locked/>
    <w:rsid w:val="00E35B8A"/>
    <w:rPr>
      <w:lang w:val="en-US" w:eastAsia="en-US"/>
    </w:rPr>
  </w:style>
  <w:style w:type="paragraph" w:styleId="ListParagraph">
    <w:name w:val="List Paragraph"/>
    <w:basedOn w:val="Normal"/>
    <w:uiPriority w:val="99"/>
    <w:qFormat/>
    <w:rsid w:val="00900034"/>
    <w:pPr>
      <w:ind w:left="720"/>
      <w:contextualSpacing/>
    </w:pPr>
  </w:style>
  <w:style w:type="character" w:customStyle="1" w:styleId="FootnoteTextChar1">
    <w:name w:val="Footnote Text Char1"/>
    <w:aliases w:val="Char Char1 Char2,Char Char3 Char2"/>
    <w:basedOn w:val="DefaultParagraphFont"/>
    <w:uiPriority w:val="99"/>
    <w:semiHidden/>
    <w:locked/>
    <w:rsid w:val="00687EAA"/>
    <w:rPr>
      <w:rFonts w:ascii="Calibri" w:hAnsi="Calibri" w:cs="Times New Roman"/>
      <w:sz w:val="20"/>
      <w:szCs w:val="20"/>
      <w:lang w:eastAsia="bg-BG"/>
    </w:rPr>
  </w:style>
  <w:style w:type="character" w:styleId="Strong">
    <w:name w:val="Strong"/>
    <w:basedOn w:val="DefaultParagraphFont"/>
    <w:uiPriority w:val="99"/>
    <w:qFormat/>
    <w:rsid w:val="009F30AA"/>
    <w:rPr>
      <w:rFonts w:cs="Times New Roman"/>
      <w:b/>
      <w:bCs/>
    </w:rPr>
  </w:style>
  <w:style w:type="paragraph" w:styleId="Title">
    <w:name w:val="Title"/>
    <w:basedOn w:val="Normal"/>
    <w:next w:val="Normal"/>
    <w:link w:val="TitleChar"/>
    <w:uiPriority w:val="99"/>
    <w:qFormat/>
    <w:rsid w:val="009F30A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9F30AA"/>
    <w:rPr>
      <w:rFonts w:ascii="Calibri Light" w:hAnsi="Calibri Light" w:cs="Times New Roman"/>
      <w:spacing w:val="-10"/>
      <w:kern w:val="28"/>
      <w:sz w:val="56"/>
      <w:szCs w:val="56"/>
    </w:rPr>
  </w:style>
  <w:style w:type="paragraph" w:styleId="Header">
    <w:name w:val="header"/>
    <w:basedOn w:val="Normal"/>
    <w:link w:val="HeaderChar"/>
    <w:uiPriority w:val="99"/>
    <w:rsid w:val="00E9186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91867"/>
    <w:rPr>
      <w:rFonts w:cs="Times New Roman"/>
    </w:rPr>
  </w:style>
  <w:style w:type="paragraph" w:styleId="Footer">
    <w:name w:val="footer"/>
    <w:basedOn w:val="Normal"/>
    <w:link w:val="FooterChar"/>
    <w:uiPriority w:val="99"/>
    <w:rsid w:val="00E9186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91867"/>
    <w:rPr>
      <w:rFonts w:cs="Times New Roman"/>
    </w:rPr>
  </w:style>
  <w:style w:type="paragraph" w:customStyle="1" w:styleId="ListParagraph1">
    <w:name w:val="List Paragraph1"/>
    <w:basedOn w:val="Normal"/>
    <w:uiPriority w:val="99"/>
    <w:rsid w:val="00A77D75"/>
    <w:pPr>
      <w:spacing w:after="0" w:line="240" w:lineRule="auto"/>
      <w:ind w:left="720"/>
      <w:contextualSpacing/>
    </w:pPr>
    <w:rPr>
      <w:rFonts w:ascii="Times New Roman" w:eastAsia="Times New Roman" w:hAnsi="Times New Roman"/>
      <w:sz w:val="24"/>
      <w:szCs w:val="24"/>
      <w:lang w:eastAsia="bg-BG"/>
    </w:rPr>
  </w:style>
  <w:style w:type="character" w:customStyle="1" w:styleId="addmd">
    <w:name w:val="addmd"/>
    <w:basedOn w:val="DefaultParagraphFont"/>
    <w:uiPriority w:val="99"/>
    <w:rsid w:val="00A77D75"/>
    <w:rPr>
      <w:rFonts w:cs="Times New Roman"/>
    </w:rPr>
  </w:style>
  <w:style w:type="paragraph" w:customStyle="1" w:styleId="booktitle">
    <w:name w:val="booktitle"/>
    <w:basedOn w:val="Normal"/>
    <w:uiPriority w:val="99"/>
    <w:rsid w:val="00D95E45"/>
    <w:pPr>
      <w:spacing w:before="100" w:beforeAutospacing="1" w:after="100" w:afterAutospacing="1" w:line="240" w:lineRule="auto"/>
    </w:pPr>
    <w:rPr>
      <w:rFonts w:ascii="Times New Roman" w:hAnsi="Times New Roman"/>
      <w:sz w:val="24"/>
      <w:szCs w:val="24"/>
      <w:lang w:eastAsia="bg-BG"/>
    </w:rPr>
  </w:style>
  <w:style w:type="character" w:customStyle="1" w:styleId="vol-info">
    <w:name w:val="vol-info"/>
    <w:basedOn w:val="DefaultParagraphFont"/>
    <w:uiPriority w:val="99"/>
    <w:rsid w:val="00D95E45"/>
    <w:rPr>
      <w:rFonts w:cs="Times New Roman"/>
    </w:rPr>
  </w:style>
  <w:style w:type="character" w:customStyle="1" w:styleId="page-numbers-info">
    <w:name w:val="page-numbers-info"/>
    <w:basedOn w:val="DefaultParagraphFont"/>
    <w:uiPriority w:val="99"/>
    <w:rsid w:val="00D95E45"/>
    <w:rPr>
      <w:rFonts w:cs="Times New Roman"/>
    </w:rPr>
  </w:style>
  <w:style w:type="character" w:customStyle="1" w:styleId="version-date">
    <w:name w:val="version-date"/>
    <w:basedOn w:val="DefaultParagraphFont"/>
    <w:uiPriority w:val="99"/>
    <w:rsid w:val="00D95E45"/>
    <w:rPr>
      <w:rFonts w:cs="Times New Roman"/>
    </w:rPr>
  </w:style>
  <w:style w:type="paragraph" w:customStyle="1" w:styleId="m5000222628587772659gmail-msonormal">
    <w:name w:val="m_5000222628587772659gmail-msonormal"/>
    <w:basedOn w:val="Normal"/>
    <w:uiPriority w:val="99"/>
    <w:rsid w:val="00FA5275"/>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m5000222628587772659gmail-msofootnotetext">
    <w:name w:val="m_5000222628587772659gmail-msofootnotetext"/>
    <w:basedOn w:val="Normal"/>
    <w:uiPriority w:val="99"/>
    <w:rsid w:val="00FA5275"/>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m5000222628587772659gmail-msofootnotereference">
    <w:name w:val="m_5000222628587772659gmail-msofootnotereference"/>
    <w:basedOn w:val="DefaultParagraphFont"/>
    <w:uiPriority w:val="99"/>
    <w:rsid w:val="00FA5275"/>
    <w:rPr>
      <w:rFonts w:cs="Times New Roman"/>
    </w:rPr>
  </w:style>
</w:styles>
</file>

<file path=word/webSettings.xml><?xml version="1.0" encoding="utf-8"?>
<w:webSettings xmlns:r="http://schemas.openxmlformats.org/officeDocument/2006/relationships" xmlns:w="http://schemas.openxmlformats.org/wordprocessingml/2006/main">
  <w:divs>
    <w:div w:id="2130926633">
      <w:marLeft w:val="0"/>
      <w:marRight w:val="0"/>
      <w:marTop w:val="0"/>
      <w:marBottom w:val="0"/>
      <w:divBdr>
        <w:top w:val="none" w:sz="0" w:space="0" w:color="auto"/>
        <w:left w:val="none" w:sz="0" w:space="0" w:color="auto"/>
        <w:bottom w:val="none" w:sz="0" w:space="0" w:color="auto"/>
        <w:right w:val="none" w:sz="0" w:space="0" w:color="auto"/>
      </w:divBdr>
      <w:divsChild>
        <w:div w:id="2130926634">
          <w:marLeft w:val="0"/>
          <w:marRight w:val="0"/>
          <w:marTop w:val="0"/>
          <w:marBottom w:val="0"/>
          <w:divBdr>
            <w:top w:val="none" w:sz="0" w:space="0" w:color="auto"/>
            <w:left w:val="none" w:sz="0" w:space="0" w:color="auto"/>
            <w:bottom w:val="none" w:sz="0" w:space="0" w:color="auto"/>
            <w:right w:val="none" w:sz="0" w:space="0" w:color="auto"/>
          </w:divBdr>
          <w:divsChild>
            <w:div w:id="2130926635">
              <w:marLeft w:val="0"/>
              <w:marRight w:val="0"/>
              <w:marTop w:val="0"/>
              <w:marBottom w:val="0"/>
              <w:divBdr>
                <w:top w:val="none" w:sz="0" w:space="0" w:color="auto"/>
                <w:left w:val="none" w:sz="0" w:space="0" w:color="auto"/>
                <w:bottom w:val="none" w:sz="0" w:space="0" w:color="auto"/>
                <w:right w:val="none" w:sz="0" w:space="0" w:color="auto"/>
              </w:divBdr>
              <w:divsChild>
                <w:div w:id="2130926632">
                  <w:marLeft w:val="0"/>
                  <w:marRight w:val="0"/>
                  <w:marTop w:val="0"/>
                  <w:marBottom w:val="0"/>
                  <w:divBdr>
                    <w:top w:val="none" w:sz="0" w:space="0" w:color="auto"/>
                    <w:left w:val="none" w:sz="0" w:space="0" w:color="auto"/>
                    <w:bottom w:val="none" w:sz="0" w:space="0" w:color="auto"/>
                    <w:right w:val="none" w:sz="0" w:space="0" w:color="auto"/>
                  </w:divBdr>
                  <w:divsChild>
                    <w:div w:id="21309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6645">
          <w:marLeft w:val="0"/>
          <w:marRight w:val="0"/>
          <w:marTop w:val="0"/>
          <w:marBottom w:val="0"/>
          <w:divBdr>
            <w:top w:val="none" w:sz="0" w:space="0" w:color="auto"/>
            <w:left w:val="none" w:sz="0" w:space="0" w:color="auto"/>
            <w:bottom w:val="none" w:sz="0" w:space="0" w:color="auto"/>
            <w:right w:val="none" w:sz="0" w:space="0" w:color="auto"/>
          </w:divBdr>
        </w:div>
      </w:divsChild>
    </w:div>
    <w:div w:id="2130926636">
      <w:marLeft w:val="0"/>
      <w:marRight w:val="0"/>
      <w:marTop w:val="0"/>
      <w:marBottom w:val="0"/>
      <w:divBdr>
        <w:top w:val="none" w:sz="0" w:space="0" w:color="auto"/>
        <w:left w:val="none" w:sz="0" w:space="0" w:color="auto"/>
        <w:bottom w:val="none" w:sz="0" w:space="0" w:color="auto"/>
        <w:right w:val="none" w:sz="0" w:space="0" w:color="auto"/>
      </w:divBdr>
    </w:div>
    <w:div w:id="2130926637">
      <w:marLeft w:val="0"/>
      <w:marRight w:val="0"/>
      <w:marTop w:val="0"/>
      <w:marBottom w:val="0"/>
      <w:divBdr>
        <w:top w:val="none" w:sz="0" w:space="0" w:color="auto"/>
        <w:left w:val="none" w:sz="0" w:space="0" w:color="auto"/>
        <w:bottom w:val="none" w:sz="0" w:space="0" w:color="auto"/>
        <w:right w:val="none" w:sz="0" w:space="0" w:color="auto"/>
      </w:divBdr>
    </w:div>
    <w:div w:id="2130926638">
      <w:marLeft w:val="0"/>
      <w:marRight w:val="0"/>
      <w:marTop w:val="0"/>
      <w:marBottom w:val="0"/>
      <w:divBdr>
        <w:top w:val="none" w:sz="0" w:space="0" w:color="auto"/>
        <w:left w:val="none" w:sz="0" w:space="0" w:color="auto"/>
        <w:bottom w:val="none" w:sz="0" w:space="0" w:color="auto"/>
        <w:right w:val="none" w:sz="0" w:space="0" w:color="auto"/>
      </w:divBdr>
    </w:div>
    <w:div w:id="2130926639">
      <w:marLeft w:val="0"/>
      <w:marRight w:val="0"/>
      <w:marTop w:val="0"/>
      <w:marBottom w:val="0"/>
      <w:divBdr>
        <w:top w:val="none" w:sz="0" w:space="0" w:color="auto"/>
        <w:left w:val="none" w:sz="0" w:space="0" w:color="auto"/>
        <w:bottom w:val="none" w:sz="0" w:space="0" w:color="auto"/>
        <w:right w:val="none" w:sz="0" w:space="0" w:color="auto"/>
      </w:divBdr>
    </w:div>
    <w:div w:id="2130926640">
      <w:marLeft w:val="0"/>
      <w:marRight w:val="0"/>
      <w:marTop w:val="0"/>
      <w:marBottom w:val="0"/>
      <w:divBdr>
        <w:top w:val="none" w:sz="0" w:space="0" w:color="auto"/>
        <w:left w:val="none" w:sz="0" w:space="0" w:color="auto"/>
        <w:bottom w:val="none" w:sz="0" w:space="0" w:color="auto"/>
        <w:right w:val="none" w:sz="0" w:space="0" w:color="auto"/>
      </w:divBdr>
    </w:div>
    <w:div w:id="2130926641">
      <w:marLeft w:val="0"/>
      <w:marRight w:val="0"/>
      <w:marTop w:val="0"/>
      <w:marBottom w:val="0"/>
      <w:divBdr>
        <w:top w:val="none" w:sz="0" w:space="0" w:color="auto"/>
        <w:left w:val="none" w:sz="0" w:space="0" w:color="auto"/>
        <w:bottom w:val="none" w:sz="0" w:space="0" w:color="auto"/>
        <w:right w:val="none" w:sz="0" w:space="0" w:color="auto"/>
      </w:divBdr>
    </w:div>
    <w:div w:id="2130926644">
      <w:marLeft w:val="0"/>
      <w:marRight w:val="0"/>
      <w:marTop w:val="0"/>
      <w:marBottom w:val="0"/>
      <w:divBdr>
        <w:top w:val="none" w:sz="0" w:space="0" w:color="auto"/>
        <w:left w:val="none" w:sz="0" w:space="0" w:color="auto"/>
        <w:bottom w:val="none" w:sz="0" w:space="0" w:color="auto"/>
        <w:right w:val="none" w:sz="0" w:space="0" w:color="auto"/>
      </w:divBdr>
      <w:divsChild>
        <w:div w:id="2130926642">
          <w:marLeft w:val="0"/>
          <w:marRight w:val="0"/>
          <w:marTop w:val="0"/>
          <w:marBottom w:val="0"/>
          <w:divBdr>
            <w:top w:val="none" w:sz="0" w:space="0" w:color="auto"/>
            <w:left w:val="none" w:sz="0" w:space="0" w:color="auto"/>
            <w:bottom w:val="none" w:sz="0" w:space="0" w:color="auto"/>
            <w:right w:val="none" w:sz="0" w:space="0" w:color="auto"/>
          </w:divBdr>
        </w:div>
        <w:div w:id="213092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opolitica.eu/spisanie-geopolitika/97-2008/broi4-2008/847-dobroto-upravlenie-kato-osnoven-faktor-za-obshtestvena-sigurnost-prez-xx-vek" TargetMode="External"/><Relationship Id="rId13" Type="http://schemas.openxmlformats.org/officeDocument/2006/relationships/hyperlink" Target="http://www.esa.int/Our_Activities/Observing_the_Earth/Copernicus" TargetMode="External"/><Relationship Id="rId3" Type="http://schemas.openxmlformats.org/officeDocument/2006/relationships/settings" Target="settings.xml"/><Relationship Id="rId7" Type="http://schemas.openxmlformats.org/officeDocument/2006/relationships/hyperlink" Target="http://rakovski-defcol.mod.bg/BG/Activities/03Konkursi/01FNSO/korica.htm" TargetMode="External"/><Relationship Id="rId12" Type="http://schemas.openxmlformats.org/officeDocument/2006/relationships/hyperlink" Target="http://hisz.rsoe.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ss.org/en/publications/survival/sections/2015-1e95/survival--global-politics-and-strategy-february-march-2015-4c22/57-1-02-crocker-935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nk.springer.com/bookseries/8090" TargetMode="External"/><Relationship Id="rId4" Type="http://schemas.openxmlformats.org/officeDocument/2006/relationships/webSettings" Target="webSettings.xml"/><Relationship Id="rId9" Type="http://schemas.openxmlformats.org/officeDocument/2006/relationships/hyperlink" Target="http://link.springer.com/book/10.1007/978-3-642-17776-7" TargetMode="External"/><Relationship Id="rId14" Type="http://schemas.openxmlformats.org/officeDocument/2006/relationships/hyperlink" Target="http://www.gdacs.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fccc.int/resource/docs/2015/cop21/eng/l09r01.pdf" TargetMode="External"/><Relationship Id="rId13" Type="http://schemas.openxmlformats.org/officeDocument/2006/relationships/hyperlink" Target="http://www.shigerubanarchitects.com/works.html" TargetMode="External"/><Relationship Id="rId3" Type="http://schemas.openxmlformats.org/officeDocument/2006/relationships/hyperlink" Target="http://www.columbia.edu/~rs328/NashEquilibrium.pdf" TargetMode="External"/><Relationship Id="rId7" Type="http://schemas.openxmlformats.org/officeDocument/2006/relationships/hyperlink" Target="http://www.un.org/humansecurity/sites/www.un.org.humansecurity/files/human_security_in_theory_and_practice_english.pdf" TargetMode="External"/><Relationship Id="rId12" Type="http://schemas.openxmlformats.org/officeDocument/2006/relationships/hyperlink" Target="https://geopolitica.eu/spisanie-geopolitika/97-2008/broi4-2008/847-dobroto-upravlenie-kato-osnoven-faktor-za-obshtestvena-sigurnost-prez-xx-vek" TargetMode="External"/><Relationship Id="rId2" Type="http://schemas.openxmlformats.org/officeDocument/2006/relationships/hyperlink" Target="http://www.shigerubanarchitects.com/works.html" TargetMode="External"/><Relationship Id="rId1" Type="http://schemas.openxmlformats.org/officeDocument/2006/relationships/hyperlink" Target="http://www.esa.int/Our_Activities/Space_Science/Rosetta" TargetMode="External"/><Relationship Id="rId6" Type="http://schemas.openxmlformats.org/officeDocument/2006/relationships/hyperlink" Target="http://www.undp.org/hdro/e94over.htm" TargetMode="External"/><Relationship Id="rId11" Type="http://schemas.openxmlformats.org/officeDocument/2006/relationships/hyperlink" Target="http://www.wcdrr.org/uploads/Sendai_Framework_for_Disaster_Risk_Reduction_2015-2030.pdf" TargetMode="External"/><Relationship Id="rId5" Type="http://schemas.openxmlformats.org/officeDocument/2006/relationships/hyperlink" Target="http://en.wikipedia.org/wiki/National_security" TargetMode="External"/><Relationship Id="rId10" Type="http://schemas.openxmlformats.org/officeDocument/2006/relationships/hyperlink" Target="http://www.wcdrr.org/uploads/Sendai_Framework_for_Disaster_Risk_Reduction_2015-2030.pdf" TargetMode="External"/><Relationship Id="rId4" Type="http://schemas.openxmlformats.org/officeDocument/2006/relationships/hyperlink" Target="http://en.wikipedia.org/wiki/National_Security_Act_of_1947" TargetMode="External"/><Relationship Id="rId9" Type="http://schemas.openxmlformats.org/officeDocument/2006/relationships/hyperlink" Target="http://www.un.org/sustainabl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14</Pages>
  <Words>6756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Концепции за национална и човешка сигурност в динамична среда</dc:title>
  <dc:subject/>
  <dc:creator>student</dc:creator>
  <cp:keywords/>
  <dc:description/>
  <cp:lastModifiedBy>S.Stavrev</cp:lastModifiedBy>
  <cp:revision>2</cp:revision>
  <dcterms:created xsi:type="dcterms:W3CDTF">2017-05-26T14:52:00Z</dcterms:created>
  <dcterms:modified xsi:type="dcterms:W3CDTF">2017-05-26T14:52:00Z</dcterms:modified>
</cp:coreProperties>
</file>