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43" w:rsidRPr="00703F43" w:rsidRDefault="00703F43" w:rsidP="00703F43">
      <w:pPr>
        <w:pStyle w:val="Default"/>
        <w:spacing w:after="240" w:line="360" w:lineRule="auto"/>
        <w:ind w:firstLine="709"/>
        <w:rPr>
          <w:i/>
          <w:sz w:val="28"/>
          <w:szCs w:val="28"/>
        </w:rPr>
      </w:pPr>
      <w:r w:rsidRPr="00703F43">
        <w:rPr>
          <w:i/>
          <w:sz w:val="28"/>
          <w:szCs w:val="28"/>
        </w:rPr>
        <w:t xml:space="preserve">Из „Малцинствени политики и </w:t>
      </w:r>
      <w:proofErr w:type="spellStart"/>
      <w:r w:rsidRPr="00703F43">
        <w:rPr>
          <w:i/>
          <w:sz w:val="28"/>
          <w:szCs w:val="28"/>
        </w:rPr>
        <w:t>делиберативна</w:t>
      </w:r>
      <w:proofErr w:type="spellEnd"/>
      <w:r w:rsidRPr="00703F43">
        <w:rPr>
          <w:i/>
          <w:sz w:val="28"/>
          <w:szCs w:val="28"/>
        </w:rPr>
        <w:t xml:space="preserve"> демокрация”</w:t>
      </w:r>
    </w:p>
    <w:p w:rsidR="00703F43" w:rsidRDefault="00703F43" w:rsidP="00762EEB">
      <w:pPr>
        <w:pStyle w:val="Default"/>
        <w:spacing w:after="240" w:line="360" w:lineRule="auto"/>
        <w:ind w:firstLine="709"/>
        <w:jc w:val="both"/>
        <w:rPr>
          <w:b/>
          <w:sz w:val="28"/>
          <w:szCs w:val="28"/>
        </w:rPr>
      </w:pPr>
    </w:p>
    <w:p w:rsidR="00762EEB" w:rsidRPr="00762EEB" w:rsidRDefault="00762EEB" w:rsidP="00762EEB">
      <w:pPr>
        <w:pStyle w:val="Default"/>
        <w:spacing w:after="240" w:line="360" w:lineRule="auto"/>
        <w:ind w:firstLine="709"/>
        <w:jc w:val="both"/>
        <w:rPr>
          <w:b/>
          <w:sz w:val="28"/>
          <w:szCs w:val="28"/>
        </w:rPr>
      </w:pPr>
      <w:r w:rsidRPr="00762EEB">
        <w:rPr>
          <w:b/>
          <w:sz w:val="28"/>
          <w:szCs w:val="28"/>
        </w:rPr>
        <w:t>АРГУМЕНТАТИВНАТА КОМУНИКАЦИЯ КАТО СРЕДСТВО ЗА ДОМИНАЦИЯ. ФРЕЙЗЪР</w:t>
      </w:r>
    </w:p>
    <w:p w:rsidR="00762EEB" w:rsidRPr="00BA0E27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 критиките на презумпцията, че публичността представлява </w:t>
      </w:r>
      <w:proofErr w:type="spellStart"/>
      <w:r>
        <w:rPr>
          <w:sz w:val="28"/>
          <w:szCs w:val="28"/>
        </w:rPr>
        <w:t>аргументативен</w:t>
      </w:r>
      <w:proofErr w:type="spellEnd"/>
      <w:r>
        <w:rPr>
          <w:sz w:val="28"/>
          <w:szCs w:val="28"/>
        </w:rPr>
        <w:t xml:space="preserve"> континуум – която е необходима предпоставка за типичните теории относно </w:t>
      </w:r>
      <w:proofErr w:type="spellStart"/>
      <w:r>
        <w:rPr>
          <w:sz w:val="28"/>
          <w:szCs w:val="28"/>
        </w:rPr>
        <w:t>делиберативната</w:t>
      </w:r>
      <w:proofErr w:type="spellEnd"/>
      <w:r>
        <w:rPr>
          <w:sz w:val="28"/>
          <w:szCs w:val="28"/>
        </w:rPr>
        <w:t xml:space="preserve"> демокрация – концепцията на Н. Фрейзър се отличава със своята относителна близост до </w:t>
      </w:r>
      <w:proofErr w:type="spellStart"/>
      <w:r>
        <w:rPr>
          <w:sz w:val="28"/>
          <w:szCs w:val="28"/>
        </w:rPr>
        <w:t>публично-делиберативистката</w:t>
      </w:r>
      <w:proofErr w:type="spellEnd"/>
      <w:r>
        <w:rPr>
          <w:sz w:val="28"/>
          <w:szCs w:val="28"/>
        </w:rPr>
        <w:t xml:space="preserve"> парадигма. Може да се каже, че това е почти критика “отвътре”. Фрейзър не оспорва възможностите на </w:t>
      </w:r>
      <w:proofErr w:type="spellStart"/>
      <w:r>
        <w:rPr>
          <w:sz w:val="28"/>
          <w:szCs w:val="28"/>
        </w:rPr>
        <w:t>аргументативната</w:t>
      </w:r>
      <w:proofErr w:type="spellEnd"/>
      <w:r>
        <w:rPr>
          <w:sz w:val="28"/>
          <w:szCs w:val="28"/>
        </w:rPr>
        <w:t xml:space="preserve"> комуникация да легитимира решения. Тя се противопоставя единствено на тенденцията да се подценява плурализмът на тази комуникация и произтичащите от него възможности за </w:t>
      </w:r>
      <w:proofErr w:type="spellStart"/>
      <w:r>
        <w:rPr>
          <w:sz w:val="28"/>
          <w:szCs w:val="28"/>
        </w:rPr>
        <w:t>доминация</w:t>
      </w:r>
      <w:proofErr w:type="spellEnd"/>
      <w:r>
        <w:rPr>
          <w:sz w:val="28"/>
          <w:szCs w:val="28"/>
        </w:rPr>
        <w:t xml:space="preserve"> на едни участници в публичните </w:t>
      </w:r>
      <w:proofErr w:type="spellStart"/>
      <w:r>
        <w:rPr>
          <w:sz w:val="28"/>
          <w:szCs w:val="28"/>
        </w:rPr>
        <w:t>делиберации</w:t>
      </w:r>
      <w:proofErr w:type="spellEnd"/>
      <w:r>
        <w:rPr>
          <w:sz w:val="28"/>
          <w:szCs w:val="28"/>
        </w:rPr>
        <w:t xml:space="preserve"> над други. По-конкретно, става дума за неравностойността на </w:t>
      </w:r>
      <w:proofErr w:type="spellStart"/>
      <w:r>
        <w:rPr>
          <w:sz w:val="28"/>
          <w:szCs w:val="28"/>
        </w:rPr>
        <w:t>дискурсните</w:t>
      </w:r>
      <w:proofErr w:type="spellEnd"/>
      <w:r>
        <w:rPr>
          <w:sz w:val="28"/>
          <w:szCs w:val="28"/>
        </w:rPr>
        <w:t xml:space="preserve"> ресурси, с които разполагат различните слоеве и групи от населението, за произтичащата от това възможност публичната </w:t>
      </w:r>
      <w:proofErr w:type="spellStart"/>
      <w:r>
        <w:rPr>
          <w:sz w:val="28"/>
          <w:szCs w:val="28"/>
        </w:rPr>
        <w:t>делиберация</w:t>
      </w:r>
      <w:proofErr w:type="spellEnd"/>
      <w:r>
        <w:rPr>
          <w:sz w:val="28"/>
          <w:szCs w:val="28"/>
        </w:rPr>
        <w:t xml:space="preserve"> да се използва за </w:t>
      </w:r>
      <w:proofErr w:type="spellStart"/>
      <w:r>
        <w:rPr>
          <w:sz w:val="28"/>
          <w:szCs w:val="28"/>
        </w:rPr>
        <w:t>доминацията</w:t>
      </w:r>
      <w:proofErr w:type="spellEnd"/>
      <w:r>
        <w:rPr>
          <w:sz w:val="28"/>
          <w:szCs w:val="28"/>
        </w:rPr>
        <w:t xml:space="preserve"> на едни слоеве, респ. групи над други и накрая, за оправдаността на формирането на под- или </w:t>
      </w:r>
      <w:proofErr w:type="spellStart"/>
      <w:r>
        <w:rPr>
          <w:sz w:val="28"/>
          <w:szCs w:val="28"/>
        </w:rPr>
        <w:t>контрапублики</w:t>
      </w:r>
      <w:proofErr w:type="spellEnd"/>
      <w:r>
        <w:rPr>
          <w:sz w:val="28"/>
          <w:szCs w:val="28"/>
        </w:rPr>
        <w:t xml:space="preserve"> като средство за преодоляване на тази несправедливост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Изходна точка на нейната концепция е констатацията, че нуждите на хората, които се нуждаят от социално подпомагане в т. нар. “социални държави”, се оценяват по различни начини, в зависимост от това, дали те са мъже или жени. Главата от нейната книга “Нередни практики” (“</w:t>
      </w:r>
      <w:proofErr w:type="spellStart"/>
      <w:r>
        <w:rPr>
          <w:sz w:val="28"/>
          <w:szCs w:val="28"/>
        </w:rPr>
        <w:t>Unruly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Practices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Fraser</w:t>
      </w:r>
      <w:proofErr w:type="spellEnd"/>
      <w:r>
        <w:rPr>
          <w:sz w:val="28"/>
          <w:szCs w:val="28"/>
        </w:rPr>
        <w:t xml:space="preserve"> 1989), която е посветена на този проблем, се казва “Борбата относно нуждите”. Според авторката е факт, че “...в обществата </w:t>
      </w:r>
      <w:r>
        <w:rPr>
          <w:sz w:val="28"/>
          <w:szCs w:val="28"/>
        </w:rPr>
        <w:lastRenderedPageBreak/>
        <w:t>от типа социална държава (</w:t>
      </w:r>
      <w:proofErr w:type="spellStart"/>
      <w:r>
        <w:rPr>
          <w:sz w:val="28"/>
          <w:szCs w:val="28"/>
        </w:rPr>
        <w:t>welfare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societies</w:t>
      </w:r>
      <w:proofErr w:type="spellEnd"/>
      <w:r>
        <w:rPr>
          <w:sz w:val="28"/>
          <w:szCs w:val="28"/>
        </w:rPr>
        <w:t>) се сблъскваме с множество конкуриращи се начини да се говори за нуждите на хората”. (</w:t>
      </w:r>
      <w:proofErr w:type="spellStart"/>
      <w:r>
        <w:rPr>
          <w:sz w:val="28"/>
          <w:szCs w:val="28"/>
        </w:rPr>
        <w:t>Fraser</w:t>
      </w:r>
      <w:proofErr w:type="spellEnd"/>
      <w:r>
        <w:rPr>
          <w:sz w:val="28"/>
          <w:szCs w:val="28"/>
        </w:rPr>
        <w:t xml:space="preserve"> 1989 : 164) Това обстоятелство подтиква Фрейзър да развие модел на социален дискурс, основен елемент на който са т. нар. от нея “</w:t>
      </w:r>
      <w:proofErr w:type="spellStart"/>
      <w:r>
        <w:rPr>
          <w:sz w:val="28"/>
          <w:szCs w:val="28"/>
        </w:rPr>
        <w:t>социокултурни</w:t>
      </w:r>
      <w:proofErr w:type="spellEnd"/>
      <w:r>
        <w:rPr>
          <w:sz w:val="28"/>
          <w:szCs w:val="28"/>
        </w:rPr>
        <w:t xml:space="preserve"> средства за интерпретация и комуникация”, които включват исторически и културно специфични комплекси от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рсурси</w:t>
      </w:r>
      <w:proofErr w:type="spellEnd"/>
      <w:r>
        <w:rPr>
          <w:sz w:val="28"/>
          <w:szCs w:val="28"/>
        </w:rPr>
        <w:t>, достъпни за членовете на различните социални групи и използвани от тях, за да предявяват искания (</w:t>
      </w:r>
      <w:proofErr w:type="spellStart"/>
      <w:r>
        <w:rPr>
          <w:sz w:val="28"/>
          <w:szCs w:val="28"/>
        </w:rPr>
        <w:t>claims</w:t>
      </w:r>
      <w:proofErr w:type="spellEnd"/>
      <w:r>
        <w:rPr>
          <w:sz w:val="28"/>
          <w:szCs w:val="28"/>
        </w:rPr>
        <w:t xml:space="preserve">) едни към други. (вж. </w:t>
      </w:r>
      <w:proofErr w:type="spellStart"/>
      <w:r>
        <w:rPr>
          <w:sz w:val="28"/>
          <w:szCs w:val="28"/>
        </w:rPr>
        <w:t>Ibid</w:t>
      </w:r>
      <w:proofErr w:type="spellEnd"/>
      <w:r>
        <w:rPr>
          <w:sz w:val="28"/>
          <w:szCs w:val="28"/>
        </w:rPr>
        <w:t xml:space="preserve">.) Примери за такива ресурси са “официално признатите идиоми, чрез които се предявяват искания”; “речниците, които са достъпни, за формулиране на искания”; “парадигмите на аргументация, които са приети за авторитетни при оценяването на взаимно противопоставящи се искания”; “наративните конвенции, които са достъпни за конструиране на индивидуалните и колективните истории, конституиращи социалните идентичности на хората”; “начините за </w:t>
      </w:r>
      <w:proofErr w:type="spellStart"/>
      <w:r>
        <w:rPr>
          <w:sz w:val="28"/>
          <w:szCs w:val="28"/>
        </w:rPr>
        <w:t>субектификация</w:t>
      </w:r>
      <w:proofErr w:type="spellEnd"/>
      <w:r>
        <w:rPr>
          <w:sz w:val="28"/>
          <w:szCs w:val="28"/>
        </w:rPr>
        <w:t xml:space="preserve">”. (вж. </w:t>
      </w:r>
      <w:proofErr w:type="spellStart"/>
      <w:r>
        <w:rPr>
          <w:sz w:val="28"/>
          <w:szCs w:val="28"/>
        </w:rPr>
        <w:t>Ibid</w:t>
      </w:r>
      <w:proofErr w:type="spellEnd"/>
      <w:r>
        <w:rPr>
          <w:sz w:val="28"/>
          <w:szCs w:val="28"/>
        </w:rPr>
        <w:t xml:space="preserve">.)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Фрейзър посочва че капиталистическите общества са стратифицирани, разделени на социални слоеве с неравни възможности – по линия на класовите, социално-половите (</w:t>
      </w:r>
      <w:proofErr w:type="spellStart"/>
      <w:r>
        <w:rPr>
          <w:sz w:val="28"/>
          <w:szCs w:val="28"/>
        </w:rPr>
        <w:t>gender</w:t>
      </w:r>
      <w:proofErr w:type="spellEnd"/>
      <w:r>
        <w:rPr>
          <w:sz w:val="28"/>
          <w:szCs w:val="28"/>
        </w:rPr>
        <w:t xml:space="preserve">), расовите, етническите и възрастовите различия. Оттук следва и неравностойното положение на средствата за интерпретация и комуникация, с които разполагат различните слоеве от населението. Според нея “...ние трябва да разграничаваме тези елементи на средствата за интерпретация и комуникация, които са хегемонни, валидизирани и официално признати, от една страна, от онези, които са нехегемонни, дисквалифицирани и незачитани, от друга. Някои начини на говорене за нужди са институционализирани в централните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арени на </w:t>
      </w:r>
      <w:proofErr w:type="spellStart"/>
      <w:r>
        <w:rPr>
          <w:sz w:val="28"/>
          <w:szCs w:val="28"/>
        </w:rPr>
        <w:t>къснокапиталистическите</w:t>
      </w:r>
      <w:proofErr w:type="spellEnd"/>
      <w:r>
        <w:rPr>
          <w:sz w:val="28"/>
          <w:szCs w:val="28"/>
        </w:rPr>
        <w:t xml:space="preserve"> общества: парламенти, академични среди, съдилища и мас-медии. Други начини на говорене за нужди са обособени </w:t>
      </w:r>
      <w:r>
        <w:rPr>
          <w:sz w:val="28"/>
          <w:szCs w:val="28"/>
        </w:rPr>
        <w:lastRenderedPageBreak/>
        <w:t xml:space="preserve">като </w:t>
      </w:r>
      <w:proofErr w:type="spellStart"/>
      <w:r>
        <w:rPr>
          <w:sz w:val="28"/>
          <w:szCs w:val="28"/>
        </w:rPr>
        <w:t>субкултурни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социолекти</w:t>
      </w:r>
      <w:proofErr w:type="spellEnd"/>
      <w:r>
        <w:rPr>
          <w:sz w:val="28"/>
          <w:szCs w:val="28"/>
        </w:rPr>
        <w:t xml:space="preserve"> и в общия случай са изключени от централните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арени.” (</w:t>
      </w:r>
      <w:proofErr w:type="spellStart"/>
      <w:r>
        <w:rPr>
          <w:sz w:val="28"/>
          <w:szCs w:val="28"/>
        </w:rPr>
        <w:t>Fraser</w:t>
      </w:r>
      <w:proofErr w:type="spellEnd"/>
      <w:r>
        <w:rPr>
          <w:sz w:val="28"/>
          <w:szCs w:val="28"/>
        </w:rPr>
        <w:t xml:space="preserve"> 1989 : 165)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Оказва се, че онези социални слоеве, които доминират в обществото в икономическо и политическо отношение, налагат на останалите своя начин на аргументиране, който е, така да се каже, “удобен” за тях, в смисъл, че е по-подходящ за обосноваване на такива социално значими решения, които са в техен интерес. Средствата за интерпретация и комуникация </w:t>
      </w:r>
      <w:r>
        <w:rPr>
          <w:i/>
          <w:iCs/>
          <w:sz w:val="28"/>
          <w:szCs w:val="28"/>
        </w:rPr>
        <w:t xml:space="preserve">не са неутрални </w:t>
      </w:r>
      <w:r>
        <w:rPr>
          <w:sz w:val="28"/>
          <w:szCs w:val="28"/>
        </w:rPr>
        <w:t xml:space="preserve">спрямо предмета на аргументацията, те могат да </w:t>
      </w:r>
      <w:r>
        <w:rPr>
          <w:i/>
          <w:iCs/>
          <w:sz w:val="28"/>
          <w:szCs w:val="28"/>
        </w:rPr>
        <w:t xml:space="preserve">предрешават </w:t>
      </w:r>
      <w:r>
        <w:rPr>
          <w:sz w:val="28"/>
          <w:szCs w:val="28"/>
        </w:rPr>
        <w:t xml:space="preserve">изхода от всеки дебат – ако той се води с </w:t>
      </w:r>
      <w:proofErr w:type="spellStart"/>
      <w:r>
        <w:rPr>
          <w:sz w:val="28"/>
          <w:szCs w:val="28"/>
        </w:rPr>
        <w:t>дискурсните</w:t>
      </w:r>
      <w:proofErr w:type="spellEnd"/>
      <w:r>
        <w:rPr>
          <w:sz w:val="28"/>
          <w:szCs w:val="28"/>
        </w:rPr>
        <w:t xml:space="preserve"> ресурси, избрани, или по-скоро специално разработени, (което не е необходимо да става преднамерено), от едната страна в него, резултатът ще е в нейна полза и обратно. При това положение обсъждането на нуждите, смята Фрейзър, “...изглежда като арена на борба, където групи с неравностойни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(и </w:t>
      </w:r>
      <w:proofErr w:type="spellStart"/>
      <w:r>
        <w:rPr>
          <w:sz w:val="28"/>
          <w:szCs w:val="28"/>
        </w:rPr>
        <w:t>недискурсни</w:t>
      </w:r>
      <w:proofErr w:type="spellEnd"/>
      <w:r>
        <w:rPr>
          <w:sz w:val="28"/>
          <w:szCs w:val="28"/>
        </w:rPr>
        <w:t>) ресурси се конкурират, за да наложат като хегемонни своите интерпретации за легитимни социални нужди”. (</w:t>
      </w:r>
      <w:proofErr w:type="spellStart"/>
      <w:r>
        <w:rPr>
          <w:sz w:val="28"/>
          <w:szCs w:val="28"/>
        </w:rPr>
        <w:t>Fraser</w:t>
      </w:r>
      <w:proofErr w:type="spellEnd"/>
      <w:r>
        <w:rPr>
          <w:sz w:val="28"/>
          <w:szCs w:val="28"/>
        </w:rPr>
        <w:t xml:space="preserve"> 1989 : 166).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Какво трябва да се прави при това положение? Как да се премахне тази несправедливост? Ясно е, че борбата със самото социално неравенство е твърде “заобиколен” път за постигане на желания резултат. Как може в условията на </w:t>
      </w:r>
      <w:proofErr w:type="spellStart"/>
      <w:r>
        <w:rPr>
          <w:sz w:val="28"/>
          <w:szCs w:val="28"/>
        </w:rPr>
        <w:t>доминация</w:t>
      </w:r>
      <w:proofErr w:type="spellEnd"/>
      <w:r>
        <w:rPr>
          <w:sz w:val="28"/>
          <w:szCs w:val="28"/>
        </w:rPr>
        <w:t xml:space="preserve"> на един тип средства за интерпретация и комуникация хората, за които този начин на аргументация е чужд и не им дава възможност да защитят убедително своята кауза, все пак да получат някакъв шанс?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Решението, което Фрейзър предлага, означава по същество наличните социално-икономически и културни различия да намерят свое отражение в публичността. Така, както обществото е разнородно по своя класов, социално-полов, расов, етнически и възрастов състав, трябва и </w:t>
      </w:r>
      <w:r>
        <w:rPr>
          <w:sz w:val="28"/>
          <w:szCs w:val="28"/>
        </w:rPr>
        <w:lastRenderedPageBreak/>
        <w:t>публичността да се диференцира на под-публики (</w:t>
      </w:r>
      <w:proofErr w:type="spellStart"/>
      <w:r>
        <w:rPr>
          <w:sz w:val="28"/>
          <w:szCs w:val="28"/>
        </w:rPr>
        <w:t>sub-altern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publics</w:t>
      </w:r>
      <w:proofErr w:type="spellEnd"/>
      <w:r>
        <w:rPr>
          <w:sz w:val="28"/>
          <w:szCs w:val="28"/>
        </w:rPr>
        <w:t xml:space="preserve">), или, другият термин, който авторката използва – </w:t>
      </w:r>
      <w:proofErr w:type="spellStart"/>
      <w:r>
        <w:rPr>
          <w:sz w:val="28"/>
          <w:szCs w:val="28"/>
        </w:rPr>
        <w:t>контрапублики</w:t>
      </w:r>
      <w:proofErr w:type="spellEnd"/>
      <w:r>
        <w:rPr>
          <w:sz w:val="28"/>
          <w:szCs w:val="28"/>
        </w:rPr>
        <w:t xml:space="preserve">. Но Фрейзър няма предвид фрагментиране на публичността, така че тя да стане арена на конфликти, подобно на класовите, расовите, етническите и т. н. Това </w:t>
      </w:r>
      <w:proofErr w:type="spellStart"/>
      <w:r>
        <w:rPr>
          <w:sz w:val="28"/>
          <w:szCs w:val="28"/>
        </w:rPr>
        <w:t>отдиференциране</w:t>
      </w:r>
      <w:proofErr w:type="spellEnd"/>
      <w:r>
        <w:rPr>
          <w:sz w:val="28"/>
          <w:szCs w:val="28"/>
        </w:rPr>
        <w:t xml:space="preserve"> на различни публики трябва по-скоро да играе ролята на механизъм, който да балансира, да компенсира социално-икономическите и културните неравенства. Веднъж обособила се, една </w:t>
      </w:r>
      <w:proofErr w:type="spellStart"/>
      <w:r>
        <w:rPr>
          <w:sz w:val="28"/>
          <w:szCs w:val="28"/>
        </w:rPr>
        <w:t>контрапублика</w:t>
      </w:r>
      <w:proofErr w:type="spellEnd"/>
      <w:r>
        <w:rPr>
          <w:sz w:val="28"/>
          <w:szCs w:val="28"/>
        </w:rPr>
        <w:t xml:space="preserve"> от този род би получила възможност да артикулира, да развие свои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ресурси до степен, която би им позволила да бъдат равностойни в общото публично пространство на онези, с които разполагат доминиращите слоеве. Защото в условията на единна публичност членовете на неравностойни групи нямат свои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пространства, в които да могат да обсъждат помежду си своите нужди, цели и стратегии. Те през цялото време са под обсебващото влияние на доминиращия дискурс и нямат възможност, тъй да се каже, да намерят себе си, своя собствен изказ, своя автентичен начин на аргументация. (вж. </w:t>
      </w:r>
      <w:proofErr w:type="spellStart"/>
      <w:r>
        <w:rPr>
          <w:sz w:val="28"/>
          <w:szCs w:val="28"/>
        </w:rPr>
        <w:t>Fraser</w:t>
      </w:r>
      <w:proofErr w:type="spellEnd"/>
      <w:r>
        <w:rPr>
          <w:sz w:val="28"/>
          <w:szCs w:val="28"/>
        </w:rPr>
        <w:t xml:space="preserve"> 1997 : 81)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Според Фрейзър от историята на публичността се вижда, че неведнъж са правени опити от жени, работници, хора от расови малцинства, хора с нестандартна сексуална ориентация да формират алтернативни публики. Тезата на авторката е, че на тези тенденции трябва да се даде възможност да се развият, за да се обособят “...паралелни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арени, където членовете на подчинени социални групи създават и вкарват в обръщение </w:t>
      </w:r>
      <w:proofErr w:type="spellStart"/>
      <w:r>
        <w:rPr>
          <w:sz w:val="28"/>
          <w:szCs w:val="28"/>
        </w:rPr>
        <w:t>контрадискурси</w:t>
      </w:r>
      <w:proofErr w:type="spellEnd"/>
      <w:r>
        <w:rPr>
          <w:sz w:val="28"/>
          <w:szCs w:val="28"/>
        </w:rPr>
        <w:t>, които на свой ред им позволяват да формулират опозиционни интерпретации на техните идентичности, интереси и нужди.” (</w:t>
      </w:r>
      <w:proofErr w:type="spellStart"/>
      <w:r>
        <w:rPr>
          <w:sz w:val="28"/>
          <w:szCs w:val="28"/>
        </w:rPr>
        <w:t>Ibid</w:t>
      </w:r>
      <w:proofErr w:type="spellEnd"/>
      <w:r>
        <w:rPr>
          <w:sz w:val="28"/>
          <w:szCs w:val="28"/>
        </w:rPr>
        <w:t xml:space="preserve">.) Според Фрейзър най-ярък пример за такава зараждаща се </w:t>
      </w:r>
      <w:proofErr w:type="spellStart"/>
      <w:r>
        <w:rPr>
          <w:sz w:val="28"/>
          <w:szCs w:val="28"/>
        </w:rPr>
        <w:t>контрапублика</w:t>
      </w:r>
      <w:proofErr w:type="spellEnd"/>
      <w:r>
        <w:rPr>
          <w:sz w:val="28"/>
          <w:szCs w:val="28"/>
        </w:rPr>
        <w:t xml:space="preserve"> е феминисткото движение в САЩ с неговите списания, книжарници, издателства, мрежи за разпространение на филми и видеозаписи, публични лекции, изследователски центрове, академични </w:t>
      </w:r>
      <w:r>
        <w:rPr>
          <w:sz w:val="28"/>
          <w:szCs w:val="28"/>
        </w:rPr>
        <w:lastRenderedPageBreak/>
        <w:t>програми, конференции, конгреси, фестивали и местни центрове за контакти. В тази своя публична сфера феминистките активистки са създали нови термини за описание на социалната действителност, като “</w:t>
      </w:r>
      <w:proofErr w:type="spellStart"/>
      <w:r>
        <w:rPr>
          <w:sz w:val="28"/>
          <w:szCs w:val="28"/>
        </w:rPr>
        <w:t>сексизъм</w:t>
      </w:r>
      <w:proofErr w:type="spellEnd"/>
      <w:r>
        <w:rPr>
          <w:sz w:val="28"/>
          <w:szCs w:val="28"/>
        </w:rPr>
        <w:t xml:space="preserve">”, “сексуален тормоз”, “брачно изнасилване”. По този начин жените са получили възможност да </w:t>
      </w:r>
      <w:proofErr w:type="spellStart"/>
      <w:r>
        <w:rPr>
          <w:sz w:val="28"/>
          <w:szCs w:val="28"/>
        </w:rPr>
        <w:t>реинтерпретират</w:t>
      </w:r>
      <w:proofErr w:type="spellEnd"/>
      <w:r>
        <w:rPr>
          <w:sz w:val="28"/>
          <w:szCs w:val="28"/>
        </w:rPr>
        <w:t xml:space="preserve"> сами своите нужди и идентичности, отхвърляйки онези формулировки, които са им били наложени отвън и в резултат са преодолели до голяма степен своята неравнопоставеност в официалната публична сфера. (вж. </w:t>
      </w:r>
      <w:proofErr w:type="spellStart"/>
      <w:r>
        <w:rPr>
          <w:sz w:val="28"/>
          <w:szCs w:val="28"/>
        </w:rPr>
        <w:t>Ibid</w:t>
      </w:r>
      <w:proofErr w:type="spellEnd"/>
      <w:r>
        <w:rPr>
          <w:sz w:val="28"/>
          <w:szCs w:val="28"/>
        </w:rPr>
        <w:t xml:space="preserve">.)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Естествено, обаче, възниква въпросът – по какъв начин ще се реши конкуренцията между официалния и контра-дискурса? Възможно ли е от позициите на единия да бъдат убеждавани участниците в другия? Няма ли да се окаже така, че аргументациите, формулирани с единия вид </w:t>
      </w:r>
      <w:proofErr w:type="spellStart"/>
      <w:r>
        <w:rPr>
          <w:sz w:val="28"/>
          <w:szCs w:val="28"/>
        </w:rPr>
        <w:t>дискурсни</w:t>
      </w:r>
      <w:proofErr w:type="spellEnd"/>
      <w:r>
        <w:rPr>
          <w:sz w:val="28"/>
          <w:szCs w:val="28"/>
        </w:rPr>
        <w:t xml:space="preserve"> ресурси, не се приемат от хората, които са “верни” на другия? И ако се получи подобно положение на нещата, кой ще е арбитърът, който от позиции, външни и за двата дискурса, да се произнесе кой е прав? Та нали, ако не се постигне такова решение, т. е. ако всеки остане прав за себе си, ще се стигне именно до фрагментация на публичната сфера и до конфликти с антагонистичен характер.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Фрейзър, поне по мое мнение, не предлага ясен и убедителен отговор на тези въпроси. Тя дава да се разбере, че трябва да се разсъждава по различен начин за множествеността на </w:t>
      </w:r>
      <w:proofErr w:type="spellStart"/>
      <w:r>
        <w:rPr>
          <w:sz w:val="28"/>
          <w:szCs w:val="28"/>
        </w:rPr>
        <w:t>дискурсните</w:t>
      </w:r>
      <w:proofErr w:type="spellEnd"/>
      <w:r>
        <w:rPr>
          <w:sz w:val="28"/>
          <w:szCs w:val="28"/>
        </w:rPr>
        <w:t xml:space="preserve"> ресурси, която се дължи на </w:t>
      </w:r>
      <w:proofErr w:type="spellStart"/>
      <w:r>
        <w:rPr>
          <w:sz w:val="28"/>
          <w:szCs w:val="28"/>
        </w:rPr>
        <w:t>стратифицираността</w:t>
      </w:r>
      <w:proofErr w:type="spellEnd"/>
      <w:r>
        <w:rPr>
          <w:sz w:val="28"/>
          <w:szCs w:val="28"/>
        </w:rPr>
        <w:t xml:space="preserve"> на обществото и за онази, която </w:t>
      </w:r>
      <w:proofErr w:type="spellStart"/>
      <w:r>
        <w:rPr>
          <w:sz w:val="28"/>
          <w:szCs w:val="28"/>
        </w:rPr>
        <w:t>призтича</w:t>
      </w:r>
      <w:proofErr w:type="spellEnd"/>
      <w:r>
        <w:rPr>
          <w:sz w:val="28"/>
          <w:szCs w:val="28"/>
        </w:rPr>
        <w:t xml:space="preserve"> от културни различия. В първия случай </w:t>
      </w:r>
      <w:proofErr w:type="spellStart"/>
      <w:r>
        <w:rPr>
          <w:sz w:val="28"/>
          <w:szCs w:val="28"/>
        </w:rPr>
        <w:t>контрапубликите</w:t>
      </w:r>
      <w:proofErr w:type="spellEnd"/>
      <w:r>
        <w:rPr>
          <w:sz w:val="28"/>
          <w:szCs w:val="28"/>
        </w:rPr>
        <w:t xml:space="preserve"> имат двойствен характер. “От една страна, те функционират като места за оттегляне и прегрупиране; от друга, функционират като бази и тренировъчни центрове за агитационни дейности, насочени към широката публика.” (</w:t>
      </w:r>
      <w:proofErr w:type="spellStart"/>
      <w:r>
        <w:rPr>
          <w:sz w:val="28"/>
          <w:szCs w:val="28"/>
        </w:rPr>
        <w:t>Fraser</w:t>
      </w:r>
      <w:proofErr w:type="spellEnd"/>
      <w:r>
        <w:rPr>
          <w:sz w:val="28"/>
          <w:szCs w:val="28"/>
        </w:rPr>
        <w:t xml:space="preserve"> 1997 : 82)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такъв случай обаче възниква въпросът, как може </w:t>
      </w:r>
      <w:proofErr w:type="spellStart"/>
      <w:r>
        <w:rPr>
          <w:sz w:val="28"/>
          <w:szCs w:val="28"/>
        </w:rPr>
        <w:t>аргументативно</w:t>
      </w:r>
      <w:proofErr w:type="spellEnd"/>
      <w:r>
        <w:rPr>
          <w:sz w:val="28"/>
          <w:szCs w:val="28"/>
        </w:rPr>
        <w:t xml:space="preserve"> да бъде убеждавана “широката публика”, ако тя не е вече приела за убедителни </w:t>
      </w:r>
      <w:proofErr w:type="spellStart"/>
      <w:r>
        <w:rPr>
          <w:sz w:val="28"/>
          <w:szCs w:val="28"/>
        </w:rPr>
        <w:t>дискурсните</w:t>
      </w:r>
      <w:proofErr w:type="spellEnd"/>
      <w:r>
        <w:rPr>
          <w:sz w:val="28"/>
          <w:szCs w:val="28"/>
        </w:rPr>
        <w:t xml:space="preserve"> ресурси, чрез които в случая някой се опитва да я убеди. Получава се логически порочен кръг – за да мога да убеждавам някого, трябва вече да съм го убедил. От това положение може да се излезе, ако се приеме, че изобщо “състезанието” между контра- и хегемонна публика, т. е. борбата между тях за подкрепата на “широката публика”, няма </w:t>
      </w:r>
      <w:proofErr w:type="spellStart"/>
      <w:r>
        <w:rPr>
          <w:sz w:val="28"/>
          <w:szCs w:val="28"/>
        </w:rPr>
        <w:t>делиберативен</w:t>
      </w:r>
      <w:proofErr w:type="spellEnd"/>
      <w:r>
        <w:rPr>
          <w:sz w:val="28"/>
          <w:szCs w:val="28"/>
        </w:rPr>
        <w:t xml:space="preserve"> характер и е просто конкуренция между реторики, т. е. чисто пропагандна “война”. Но тогава пък се оказват излишни всички разсъждения за </w:t>
      </w:r>
      <w:proofErr w:type="spellStart"/>
      <w:r>
        <w:rPr>
          <w:sz w:val="28"/>
          <w:szCs w:val="28"/>
        </w:rPr>
        <w:t>дискурсните</w:t>
      </w:r>
      <w:proofErr w:type="spellEnd"/>
      <w:r>
        <w:rPr>
          <w:sz w:val="28"/>
          <w:szCs w:val="28"/>
        </w:rPr>
        <w:t xml:space="preserve"> ресурси – от самото начало можеше да се постави въпросът, че е несправедливо различните слоеве и групи от населението да имат различен достъп до средствата за пропаганда. В такъв случай обаче “</w:t>
      </w:r>
      <w:proofErr w:type="spellStart"/>
      <w:r>
        <w:rPr>
          <w:sz w:val="28"/>
          <w:szCs w:val="28"/>
        </w:rPr>
        <w:t>контрапубликите</w:t>
      </w:r>
      <w:proofErr w:type="spellEnd"/>
      <w:r>
        <w:rPr>
          <w:sz w:val="28"/>
          <w:szCs w:val="28"/>
        </w:rPr>
        <w:t xml:space="preserve">” щяха да се окажат сведени до агитационни централи и цялата концепция щеше да добие съвсем друг вид.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Според мен основният недостатък на подхода на Фрейзър към публичността е, че тя не определя ясно своята позиция спрямо </w:t>
      </w:r>
      <w:proofErr w:type="spellStart"/>
      <w:r>
        <w:rPr>
          <w:sz w:val="28"/>
          <w:szCs w:val="28"/>
        </w:rPr>
        <w:t>делиберативистката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агонистката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наративистката</w:t>
      </w:r>
      <w:proofErr w:type="spellEnd"/>
      <w:r>
        <w:rPr>
          <w:sz w:val="28"/>
          <w:szCs w:val="28"/>
        </w:rPr>
        <w:t xml:space="preserve"> методологии на политическата комуникация. Тя прави опити да съчетае елементи от трите, което е обречена на неуспех кауза.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стои въпросът с отношенията между алтернативните дискурси, които биха били развити от </w:t>
      </w:r>
      <w:proofErr w:type="spellStart"/>
      <w:r>
        <w:rPr>
          <w:sz w:val="28"/>
          <w:szCs w:val="28"/>
        </w:rPr>
        <w:t>контрапублики</w:t>
      </w:r>
      <w:proofErr w:type="spellEnd"/>
      <w:r>
        <w:rPr>
          <w:sz w:val="28"/>
          <w:szCs w:val="28"/>
        </w:rPr>
        <w:t xml:space="preserve">, разграничаващи се една от друга по линия не на социално-икономическо неравенство, а на културни идентичности? Този компонент на концепцията на Фрейзър е особено релевантен спрямо темата на настоящото изследване. Тук авторката обсъжда възможността за </w:t>
      </w:r>
      <w:proofErr w:type="spellStart"/>
      <w:r>
        <w:rPr>
          <w:sz w:val="28"/>
          <w:szCs w:val="28"/>
        </w:rPr>
        <w:t>аргументативна</w:t>
      </w:r>
      <w:proofErr w:type="spellEnd"/>
      <w:r>
        <w:rPr>
          <w:sz w:val="28"/>
          <w:szCs w:val="28"/>
        </w:rPr>
        <w:t xml:space="preserve"> комуникация между дискурсите, т. е. състезанието, конкуренцията отстъпват на заден план. Въпросът в случая е: “Биха ли разполагали участниците в такива дебати с достатъчно </w:t>
      </w:r>
      <w:r>
        <w:rPr>
          <w:sz w:val="28"/>
          <w:szCs w:val="28"/>
        </w:rPr>
        <w:lastRenderedPageBreak/>
        <w:t xml:space="preserve">споделени между тях ценности, норми на израза и оттук – протоколи на убеждаване, за да може техният разговор да има качествата на </w:t>
      </w:r>
      <w:proofErr w:type="spellStart"/>
      <w:r>
        <w:rPr>
          <w:sz w:val="28"/>
          <w:szCs w:val="28"/>
        </w:rPr>
        <w:t>делиберации</w:t>
      </w:r>
      <w:proofErr w:type="spellEnd"/>
      <w:r>
        <w:rPr>
          <w:sz w:val="28"/>
          <w:szCs w:val="28"/>
        </w:rPr>
        <w:t>, целящи постигане на споразумение чрез представяне на аргументи?” (</w:t>
      </w:r>
      <w:proofErr w:type="spellStart"/>
      <w:r>
        <w:rPr>
          <w:sz w:val="28"/>
          <w:szCs w:val="28"/>
        </w:rPr>
        <w:t>Fraser</w:t>
      </w:r>
      <w:proofErr w:type="spellEnd"/>
      <w:r>
        <w:rPr>
          <w:sz w:val="28"/>
          <w:szCs w:val="28"/>
        </w:rPr>
        <w:t xml:space="preserve"> 1997 : 84). </w:t>
      </w:r>
    </w:p>
    <w:p w:rsidR="00762EEB" w:rsidRDefault="00762EEB" w:rsidP="00762EEB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Фрейзър не дава категоричен отговор. Тя използва изрази от рода на “...колкото и трудна да е, комуникацията през границите на културното различие по принцип не е невъзможна” (</w:t>
      </w:r>
      <w:proofErr w:type="spellStart"/>
      <w:r>
        <w:rPr>
          <w:sz w:val="28"/>
          <w:szCs w:val="28"/>
        </w:rPr>
        <w:t>Ibid</w:t>
      </w:r>
      <w:proofErr w:type="spellEnd"/>
      <w:r>
        <w:rPr>
          <w:sz w:val="28"/>
          <w:szCs w:val="28"/>
        </w:rPr>
        <w:t xml:space="preserve">.), без да уточни какво има предвид като трудности в този план и как конкретно те могат да бъдат преодолявани. Мярка се изразът “мултикултурна грамотност”, но не се казва какво точно се има предвид с това и как може да се постигне. Единствената по-определена </w:t>
      </w:r>
      <w:proofErr w:type="spellStart"/>
      <w:r>
        <w:rPr>
          <w:sz w:val="28"/>
          <w:szCs w:val="28"/>
        </w:rPr>
        <w:t>методологическа</w:t>
      </w:r>
      <w:proofErr w:type="spellEnd"/>
      <w:r>
        <w:rPr>
          <w:sz w:val="28"/>
          <w:szCs w:val="28"/>
        </w:rPr>
        <w:t xml:space="preserve"> постановка, която срещаме в текста, е, че “...културните идентичности са изтъкани от различни нишки и някои от тях могат да бъдат общи за хора, чиито идентичности иначе са различни, даже и когато различията са същественото в случая” (</w:t>
      </w:r>
      <w:proofErr w:type="spellStart"/>
      <w:r>
        <w:rPr>
          <w:sz w:val="28"/>
          <w:szCs w:val="28"/>
        </w:rPr>
        <w:t>Ibid</w:t>
      </w:r>
      <w:proofErr w:type="spellEnd"/>
      <w:r>
        <w:rPr>
          <w:sz w:val="28"/>
          <w:szCs w:val="28"/>
        </w:rPr>
        <w:t>.). Тя се допълва от допускането, че “...хората могат да участват в различни публики и членствата в различни публики могат частично да се припокриват” (</w:t>
      </w:r>
      <w:proofErr w:type="spellStart"/>
      <w:r>
        <w:rPr>
          <w:sz w:val="28"/>
          <w:szCs w:val="28"/>
        </w:rPr>
        <w:t>Ibid</w:t>
      </w:r>
      <w:proofErr w:type="spellEnd"/>
      <w:r>
        <w:rPr>
          <w:sz w:val="28"/>
          <w:szCs w:val="28"/>
        </w:rPr>
        <w:t xml:space="preserve">.). Това обаче са твърде </w:t>
      </w:r>
      <w:proofErr w:type="spellStart"/>
      <w:r>
        <w:rPr>
          <w:sz w:val="28"/>
          <w:szCs w:val="28"/>
        </w:rPr>
        <w:t>пожелателни</w:t>
      </w:r>
      <w:proofErr w:type="spellEnd"/>
      <w:r>
        <w:rPr>
          <w:sz w:val="28"/>
          <w:szCs w:val="28"/>
        </w:rPr>
        <w:t xml:space="preserve"> изказвания и те трудно могат да се приемат като аргументи в полза на тезата, че едни културно обособени </w:t>
      </w:r>
      <w:proofErr w:type="spellStart"/>
      <w:r>
        <w:rPr>
          <w:sz w:val="28"/>
          <w:szCs w:val="28"/>
        </w:rPr>
        <w:t>контрапублики</w:t>
      </w:r>
      <w:proofErr w:type="spellEnd"/>
      <w:r>
        <w:rPr>
          <w:sz w:val="28"/>
          <w:szCs w:val="28"/>
        </w:rPr>
        <w:t xml:space="preserve"> могат да установяват помежду си </w:t>
      </w:r>
      <w:proofErr w:type="spellStart"/>
      <w:r>
        <w:rPr>
          <w:sz w:val="28"/>
          <w:szCs w:val="28"/>
        </w:rPr>
        <w:t>публично-делиберативни</w:t>
      </w:r>
      <w:proofErr w:type="spellEnd"/>
      <w:r>
        <w:rPr>
          <w:sz w:val="28"/>
          <w:szCs w:val="28"/>
        </w:rPr>
        <w:t xml:space="preserve"> взаимодействия през, тъй да се каже, “границата на културното различие”. </w:t>
      </w:r>
    </w:p>
    <w:sectPr w:rsidR="00762EEB" w:rsidSect="00DD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62EEB"/>
    <w:rsid w:val="0024379E"/>
    <w:rsid w:val="00703F43"/>
    <w:rsid w:val="00762EEB"/>
    <w:rsid w:val="00851724"/>
    <w:rsid w:val="00B91E42"/>
    <w:rsid w:val="00BA0E27"/>
    <w:rsid w:val="00D172A8"/>
    <w:rsid w:val="00DD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1776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2020-03-21T10:38:00Z</dcterms:created>
  <dcterms:modified xsi:type="dcterms:W3CDTF">2020-03-22T16:40:00Z</dcterms:modified>
</cp:coreProperties>
</file>