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B2" w:rsidRDefault="00B861B2" w:rsidP="007A00EA">
      <w:pPr>
        <w:pStyle w:val="Default"/>
        <w:spacing w:after="240" w:line="360" w:lineRule="auto"/>
        <w:ind w:firstLine="709"/>
        <w:jc w:val="both"/>
      </w:pPr>
    </w:p>
    <w:p w:rsidR="00B861B2" w:rsidRPr="00B861B2" w:rsidRDefault="00D12249" w:rsidP="007A00EA">
      <w:pPr>
        <w:pStyle w:val="Default"/>
        <w:spacing w:after="240" w:line="360" w:lineRule="auto"/>
        <w:ind w:firstLine="709"/>
        <w:jc w:val="center"/>
        <w:rPr>
          <w:b/>
          <w:sz w:val="28"/>
          <w:szCs w:val="28"/>
        </w:rPr>
      </w:pPr>
      <w:r w:rsidRPr="00B861B2">
        <w:rPr>
          <w:b/>
          <w:sz w:val="28"/>
          <w:szCs w:val="28"/>
        </w:rPr>
        <w:t>АГОНИСТИЧНАТА ИНТЕРПРЕТАЦИЯ НА ПУБЛИЧНОСТТА. АРЕНДТ, МУФ</w:t>
      </w:r>
    </w:p>
    <w:p w:rsidR="00B861B2" w:rsidRDefault="00B861B2" w:rsidP="007A00EA">
      <w:pPr>
        <w:pStyle w:val="Default"/>
        <w:spacing w:after="240" w:line="360" w:lineRule="auto"/>
        <w:ind w:firstLine="709"/>
        <w:jc w:val="both"/>
        <w:rPr>
          <w:sz w:val="28"/>
          <w:szCs w:val="28"/>
        </w:rPr>
      </w:pPr>
      <w:r>
        <w:rPr>
          <w:sz w:val="28"/>
          <w:szCs w:val="28"/>
        </w:rPr>
        <w:t>Очевидно е, че сред обвързващите решения, които се вземат в публичното пространство, има както такива, които са резултат на взаимно убеждаване, така и такива, които са резултат на борба на интереси, на ценности, на воли. Има рационални обсъждания, но има и пропаганда, манипулации, промивания на мозъци. Пред социалните науки стои въпросът, как да се осмисли този контраст. Дали едната от двете тенденции, да я обобщим като решения от типа “печеля – печелиш”, или другата, да речем от типа “печеля – губиш”, (или иначе казано “игра с нулев сумарен резултат”</w:t>
      </w:r>
      <w:r>
        <w:rPr>
          <w:rStyle w:val="FootnoteReference"/>
          <w:sz w:val="28"/>
          <w:szCs w:val="28"/>
        </w:rPr>
        <w:footnoteReference w:id="1"/>
      </w:r>
      <w:r>
        <w:rPr>
          <w:sz w:val="28"/>
          <w:szCs w:val="28"/>
        </w:rPr>
        <w:t xml:space="preserve">) е морално дължима, а другата е морално осъдителна и следва едната да бъде подкрепяна, а срещу другата да се борим? Или двете взаимно се предполагат и допълват? Или едната може да бъде превърната в другата (например, ако “добрите” победят “лошите”)? </w:t>
      </w:r>
    </w:p>
    <w:p w:rsidR="00B861B2" w:rsidRDefault="00B861B2" w:rsidP="007A00EA">
      <w:pPr>
        <w:pStyle w:val="Default"/>
        <w:spacing w:after="240" w:line="360" w:lineRule="auto"/>
        <w:ind w:firstLine="709"/>
        <w:jc w:val="both"/>
        <w:rPr>
          <w:sz w:val="28"/>
          <w:szCs w:val="28"/>
        </w:rPr>
      </w:pPr>
      <w:r>
        <w:rPr>
          <w:sz w:val="28"/>
          <w:szCs w:val="28"/>
        </w:rPr>
        <w:t xml:space="preserve">Теориите за </w:t>
      </w:r>
      <w:proofErr w:type="spellStart"/>
      <w:r>
        <w:rPr>
          <w:sz w:val="28"/>
          <w:szCs w:val="28"/>
        </w:rPr>
        <w:t>делиберативната</w:t>
      </w:r>
      <w:proofErr w:type="spellEnd"/>
      <w:r>
        <w:rPr>
          <w:sz w:val="28"/>
          <w:szCs w:val="28"/>
        </w:rPr>
        <w:t xml:space="preserve"> демокрация не игнорират факта, че понастоящем дори и в демократичните общества преобладават състезателният тип механизми за вземане на обществено значими решения. Но според тях тези решения не могат да претендират за </w:t>
      </w:r>
      <w:r>
        <w:rPr>
          <w:i/>
          <w:iCs/>
          <w:sz w:val="28"/>
          <w:szCs w:val="28"/>
        </w:rPr>
        <w:t>легитимност</w:t>
      </w:r>
      <w:r>
        <w:rPr>
          <w:sz w:val="28"/>
          <w:szCs w:val="28"/>
        </w:rPr>
        <w:t xml:space="preserve">. И в най-добрия случай, т. е. когато борбата е била в рамките на коректната конкуренция за “умовете и сърцата” на гласуващите, решението не е легитимно – поне в очите на загубилите. Проблем са по-скоро манипулациите, техниките за представяне на решения от типа “печеля – губиш” за такива от типа “печеля – печелиш”. Но в такъв случай предизвикателството пред социалните науки се оказва само </w:t>
      </w:r>
      <w:r>
        <w:rPr>
          <w:sz w:val="28"/>
          <w:szCs w:val="28"/>
        </w:rPr>
        <w:lastRenderedPageBreak/>
        <w:t>“</w:t>
      </w:r>
      <w:r>
        <w:rPr>
          <w:i/>
          <w:iCs/>
          <w:sz w:val="28"/>
          <w:szCs w:val="28"/>
        </w:rPr>
        <w:t>технологично</w:t>
      </w:r>
      <w:r>
        <w:rPr>
          <w:sz w:val="28"/>
          <w:szCs w:val="28"/>
        </w:rPr>
        <w:t xml:space="preserve">”. Въпросът е да се разкриват манипулациите, “мимикриите”, което не предполага решаване на някаква фундаментална, светогледна дилема. </w:t>
      </w:r>
    </w:p>
    <w:p w:rsidR="00B861B2" w:rsidRPr="00B861B2" w:rsidRDefault="00B861B2" w:rsidP="007A00EA">
      <w:pPr>
        <w:pStyle w:val="Default"/>
        <w:spacing w:after="240" w:line="360" w:lineRule="auto"/>
        <w:ind w:firstLine="709"/>
        <w:jc w:val="both"/>
        <w:rPr>
          <w:sz w:val="28"/>
          <w:szCs w:val="28"/>
          <w:lang w:val="en-US"/>
        </w:rPr>
      </w:pPr>
      <w:r>
        <w:rPr>
          <w:sz w:val="28"/>
          <w:szCs w:val="28"/>
        </w:rPr>
        <w:t xml:space="preserve">Има обаче теории, които свързват легитимността именно със състезателния тип решения, с борбата на позиции. Х. </w:t>
      </w:r>
      <w:proofErr w:type="spellStart"/>
      <w:r>
        <w:rPr>
          <w:sz w:val="28"/>
          <w:szCs w:val="28"/>
        </w:rPr>
        <w:t>Арендт</w:t>
      </w:r>
      <w:proofErr w:type="spellEnd"/>
      <w:r>
        <w:rPr>
          <w:sz w:val="28"/>
          <w:szCs w:val="28"/>
        </w:rPr>
        <w:t>, например, в “Човешката ситуация”, идеализира публичния живот в древна Гърция, представяйки го като арена на свободна състезателност между хора, необременени от грижите на всекидневието. (</w:t>
      </w:r>
      <w:proofErr w:type="spellStart"/>
      <w:r>
        <w:rPr>
          <w:sz w:val="28"/>
          <w:szCs w:val="28"/>
        </w:rPr>
        <w:t>Arendt</w:t>
      </w:r>
      <w:proofErr w:type="spellEnd"/>
      <w:r>
        <w:rPr>
          <w:sz w:val="28"/>
          <w:szCs w:val="28"/>
        </w:rPr>
        <w:t xml:space="preserve"> 1958) За нейното схващане относно </w:t>
      </w:r>
      <w:proofErr w:type="spellStart"/>
      <w:r>
        <w:rPr>
          <w:sz w:val="28"/>
          <w:szCs w:val="28"/>
        </w:rPr>
        <w:t>агонистичното</w:t>
      </w:r>
      <w:proofErr w:type="spellEnd"/>
      <w:r>
        <w:rPr>
          <w:sz w:val="28"/>
          <w:szCs w:val="28"/>
        </w:rPr>
        <w:t xml:space="preserve"> публично пространство Ш. </w:t>
      </w:r>
      <w:proofErr w:type="spellStart"/>
      <w:r>
        <w:rPr>
          <w:sz w:val="28"/>
          <w:szCs w:val="28"/>
        </w:rPr>
        <w:t>Бенхабиб</w:t>
      </w:r>
      <w:proofErr w:type="spellEnd"/>
      <w:r>
        <w:rPr>
          <w:sz w:val="28"/>
          <w:szCs w:val="28"/>
        </w:rPr>
        <w:t xml:space="preserve"> пише: “Според ‘</w:t>
      </w:r>
      <w:proofErr w:type="spellStart"/>
      <w:r>
        <w:rPr>
          <w:sz w:val="28"/>
          <w:szCs w:val="28"/>
        </w:rPr>
        <w:t>агонистичното'</w:t>
      </w:r>
      <w:proofErr w:type="spellEnd"/>
      <w:r>
        <w:rPr>
          <w:sz w:val="28"/>
          <w:szCs w:val="28"/>
        </w:rPr>
        <w:t xml:space="preserve"> становище публичната област</w:t>
      </w:r>
      <w:r>
        <w:rPr>
          <w:rStyle w:val="FootnoteReference"/>
          <w:sz w:val="28"/>
          <w:szCs w:val="28"/>
        </w:rPr>
        <w:footnoteReference w:id="2"/>
      </w:r>
      <w:r>
        <w:rPr>
          <w:sz w:val="18"/>
          <w:szCs w:val="18"/>
        </w:rPr>
        <w:t xml:space="preserve"> </w:t>
      </w:r>
      <w:r>
        <w:rPr>
          <w:sz w:val="28"/>
          <w:szCs w:val="28"/>
        </w:rPr>
        <w:t>представлява онова пространство на привидности, в което моралното и политическото величие, героизмът и превъзходството биват разкривани, разбулвани, споделяни с други. Това е едно съревнователно пространство, в което човек се съревновава за признание, предимство и възхвали; в крайна сметка то е пространството, в което човек търси гаранция срещу безплодността и преходността на всички човешки неща.” (</w:t>
      </w:r>
      <w:proofErr w:type="spellStart"/>
      <w:r>
        <w:rPr>
          <w:sz w:val="28"/>
          <w:szCs w:val="28"/>
        </w:rPr>
        <w:t>Бенхабиб</w:t>
      </w:r>
      <w:proofErr w:type="spellEnd"/>
      <w:r>
        <w:rPr>
          <w:sz w:val="28"/>
          <w:szCs w:val="28"/>
        </w:rPr>
        <w:t xml:space="preserve"> 2001 : 119)</w:t>
      </w:r>
    </w:p>
    <w:p w:rsidR="00B861B2" w:rsidRDefault="00B861B2" w:rsidP="007A00EA">
      <w:pPr>
        <w:pStyle w:val="Default"/>
        <w:spacing w:after="240" w:line="360" w:lineRule="auto"/>
        <w:ind w:firstLine="709"/>
        <w:jc w:val="both"/>
        <w:rPr>
          <w:sz w:val="28"/>
          <w:szCs w:val="28"/>
        </w:rPr>
      </w:pPr>
      <w:r>
        <w:rPr>
          <w:sz w:val="28"/>
          <w:szCs w:val="28"/>
        </w:rPr>
        <w:t xml:space="preserve">Ш. </w:t>
      </w:r>
      <w:proofErr w:type="spellStart"/>
      <w:r>
        <w:rPr>
          <w:sz w:val="28"/>
          <w:szCs w:val="28"/>
        </w:rPr>
        <w:t>Муф</w:t>
      </w:r>
      <w:proofErr w:type="spellEnd"/>
      <w:r>
        <w:rPr>
          <w:sz w:val="28"/>
          <w:szCs w:val="28"/>
        </w:rPr>
        <w:t xml:space="preserve"> (</w:t>
      </w:r>
      <w:proofErr w:type="spellStart"/>
      <w:r>
        <w:rPr>
          <w:sz w:val="28"/>
          <w:szCs w:val="28"/>
        </w:rPr>
        <w:t>Ch</w:t>
      </w:r>
      <w:proofErr w:type="spellEnd"/>
      <w:r>
        <w:rPr>
          <w:sz w:val="28"/>
          <w:szCs w:val="28"/>
        </w:rPr>
        <w:t xml:space="preserve">. </w:t>
      </w:r>
      <w:proofErr w:type="spellStart"/>
      <w:r>
        <w:rPr>
          <w:sz w:val="28"/>
          <w:szCs w:val="28"/>
        </w:rPr>
        <w:t>Mouffe</w:t>
      </w:r>
      <w:proofErr w:type="spellEnd"/>
      <w:r>
        <w:rPr>
          <w:sz w:val="28"/>
          <w:szCs w:val="28"/>
        </w:rPr>
        <w:t xml:space="preserve"> 1999), пък, защитава гледището за т. нар. </w:t>
      </w:r>
      <w:proofErr w:type="spellStart"/>
      <w:r>
        <w:rPr>
          <w:sz w:val="28"/>
          <w:szCs w:val="28"/>
        </w:rPr>
        <w:t>агонистичен</w:t>
      </w:r>
      <w:proofErr w:type="spellEnd"/>
      <w:r>
        <w:rPr>
          <w:sz w:val="28"/>
          <w:szCs w:val="28"/>
        </w:rPr>
        <w:t xml:space="preserve"> плурализъм (термин, използван и от други автори – за него вж. по-подробно статията на Марк Антъни </w:t>
      </w:r>
      <w:proofErr w:type="spellStart"/>
      <w:r>
        <w:rPr>
          <w:sz w:val="28"/>
          <w:szCs w:val="28"/>
        </w:rPr>
        <w:t>Уенмън</w:t>
      </w:r>
      <w:proofErr w:type="spellEnd"/>
      <w:r>
        <w:rPr>
          <w:sz w:val="28"/>
          <w:szCs w:val="28"/>
        </w:rPr>
        <w:t xml:space="preserve"> “</w:t>
      </w:r>
      <w:proofErr w:type="spellStart"/>
      <w:r>
        <w:rPr>
          <w:sz w:val="28"/>
          <w:szCs w:val="28"/>
        </w:rPr>
        <w:t>Агонистичният</w:t>
      </w:r>
      <w:proofErr w:type="spellEnd"/>
      <w:r>
        <w:rPr>
          <w:sz w:val="28"/>
          <w:szCs w:val="28"/>
        </w:rPr>
        <w:t xml:space="preserve"> плурализъм и три </w:t>
      </w:r>
      <w:proofErr w:type="spellStart"/>
      <w:r>
        <w:rPr>
          <w:sz w:val="28"/>
          <w:szCs w:val="28"/>
        </w:rPr>
        <w:t>архетипни</w:t>
      </w:r>
      <w:proofErr w:type="spellEnd"/>
      <w:r>
        <w:rPr>
          <w:sz w:val="28"/>
          <w:szCs w:val="28"/>
        </w:rPr>
        <w:t xml:space="preserve"> форми на политиката”, </w:t>
      </w:r>
      <w:proofErr w:type="spellStart"/>
      <w:r>
        <w:rPr>
          <w:sz w:val="28"/>
          <w:szCs w:val="28"/>
        </w:rPr>
        <w:t>Wenmann</w:t>
      </w:r>
      <w:proofErr w:type="spellEnd"/>
      <w:r>
        <w:rPr>
          <w:sz w:val="28"/>
          <w:szCs w:val="28"/>
        </w:rPr>
        <w:t xml:space="preserve"> 2003). Според </w:t>
      </w:r>
      <w:proofErr w:type="spellStart"/>
      <w:r>
        <w:rPr>
          <w:sz w:val="28"/>
          <w:szCs w:val="28"/>
        </w:rPr>
        <w:t>Муф</w:t>
      </w:r>
      <w:proofErr w:type="spellEnd"/>
      <w:r>
        <w:rPr>
          <w:sz w:val="28"/>
          <w:szCs w:val="28"/>
        </w:rPr>
        <w:t xml:space="preserve"> легитимността на нормите е обвързана не с рационалността и справедливостта на процедурата, чрез която те са били приети, а с властовото надмощие. Самото формиране и възпроизвеждане на колективните идентичности се опира върху властови взаимодействия. Има обаче съществена разлика между </w:t>
      </w:r>
      <w:proofErr w:type="spellStart"/>
      <w:r>
        <w:rPr>
          <w:sz w:val="28"/>
          <w:szCs w:val="28"/>
        </w:rPr>
        <w:t>агонистичния</w:t>
      </w:r>
      <w:proofErr w:type="spellEnd"/>
      <w:r>
        <w:rPr>
          <w:sz w:val="28"/>
          <w:szCs w:val="28"/>
        </w:rPr>
        <w:t xml:space="preserve"> плурализъм, характерен за </w:t>
      </w:r>
      <w:r>
        <w:rPr>
          <w:sz w:val="28"/>
          <w:szCs w:val="28"/>
        </w:rPr>
        <w:lastRenderedPageBreak/>
        <w:t xml:space="preserve">демократичните общества и обикновените </w:t>
      </w:r>
      <w:proofErr w:type="spellStart"/>
      <w:r>
        <w:rPr>
          <w:sz w:val="28"/>
          <w:szCs w:val="28"/>
        </w:rPr>
        <w:t>антагонизми</w:t>
      </w:r>
      <w:proofErr w:type="spellEnd"/>
      <w:r>
        <w:rPr>
          <w:sz w:val="28"/>
          <w:szCs w:val="28"/>
        </w:rPr>
        <w:t xml:space="preserve">, с каквито е пълна историята. </w:t>
      </w:r>
      <w:proofErr w:type="spellStart"/>
      <w:r>
        <w:rPr>
          <w:sz w:val="28"/>
          <w:szCs w:val="28"/>
        </w:rPr>
        <w:t>Агонистичният</w:t>
      </w:r>
      <w:proofErr w:type="spellEnd"/>
      <w:r>
        <w:rPr>
          <w:sz w:val="28"/>
          <w:szCs w:val="28"/>
        </w:rPr>
        <w:t xml:space="preserve"> сблъсък на интереси протича между съперници, докато антагонистичният – между врагове. Ние можем да се стремим да победим съперника, но му признаваме правото да противостои на нашата позиция, докато целта на борбата с врага е той да бъде унищожен. </w:t>
      </w:r>
    </w:p>
    <w:p w:rsidR="00B861B2" w:rsidRDefault="00B861B2" w:rsidP="007A00EA">
      <w:pPr>
        <w:pStyle w:val="Default"/>
        <w:spacing w:after="240" w:line="360" w:lineRule="auto"/>
        <w:ind w:firstLine="709"/>
        <w:jc w:val="both"/>
        <w:rPr>
          <w:sz w:val="28"/>
          <w:szCs w:val="28"/>
        </w:rPr>
      </w:pPr>
      <w:r>
        <w:rPr>
          <w:sz w:val="28"/>
          <w:szCs w:val="28"/>
        </w:rPr>
        <w:t xml:space="preserve">В идеала за </w:t>
      </w:r>
      <w:proofErr w:type="spellStart"/>
      <w:r>
        <w:rPr>
          <w:sz w:val="28"/>
          <w:szCs w:val="28"/>
        </w:rPr>
        <w:t>агонистична</w:t>
      </w:r>
      <w:proofErr w:type="spellEnd"/>
      <w:r>
        <w:rPr>
          <w:sz w:val="28"/>
          <w:szCs w:val="28"/>
        </w:rPr>
        <w:t xml:space="preserve"> демокрация присъстват елементи, които от гледна точка на привържениците на </w:t>
      </w:r>
      <w:proofErr w:type="spellStart"/>
      <w:r>
        <w:rPr>
          <w:sz w:val="28"/>
          <w:szCs w:val="28"/>
        </w:rPr>
        <w:t>делиберативната</w:t>
      </w:r>
      <w:proofErr w:type="spellEnd"/>
      <w:r>
        <w:rPr>
          <w:sz w:val="28"/>
          <w:szCs w:val="28"/>
        </w:rPr>
        <w:t xml:space="preserve"> са несъвместими с легитимността – като например приоритет на властовите отношения и </w:t>
      </w:r>
      <w:proofErr w:type="spellStart"/>
      <w:r>
        <w:rPr>
          <w:sz w:val="28"/>
          <w:szCs w:val="28"/>
        </w:rPr>
        <w:t>агрегативен</w:t>
      </w:r>
      <w:proofErr w:type="spellEnd"/>
      <w:r>
        <w:rPr>
          <w:sz w:val="28"/>
          <w:szCs w:val="28"/>
        </w:rPr>
        <w:t xml:space="preserve"> начин за вземане на решения. Но в отправната система на </w:t>
      </w:r>
      <w:proofErr w:type="spellStart"/>
      <w:r>
        <w:rPr>
          <w:sz w:val="28"/>
          <w:szCs w:val="28"/>
        </w:rPr>
        <w:t>агонистичната</w:t>
      </w:r>
      <w:proofErr w:type="spellEnd"/>
      <w:r>
        <w:rPr>
          <w:sz w:val="28"/>
          <w:szCs w:val="28"/>
        </w:rPr>
        <w:t xml:space="preserve"> концепция за политиката те са по </w:t>
      </w:r>
      <w:proofErr w:type="spellStart"/>
      <w:r>
        <w:rPr>
          <w:sz w:val="28"/>
          <w:szCs w:val="28"/>
        </w:rPr>
        <w:t>друт</w:t>
      </w:r>
      <w:proofErr w:type="spellEnd"/>
      <w:r>
        <w:rPr>
          <w:sz w:val="28"/>
          <w:szCs w:val="28"/>
        </w:rPr>
        <w:t xml:space="preserve"> начин легитимни – при условие, че конфликтите между носителите на различни идентичности и интереси са </w:t>
      </w:r>
      <w:proofErr w:type="spellStart"/>
      <w:r>
        <w:rPr>
          <w:sz w:val="28"/>
          <w:szCs w:val="28"/>
        </w:rPr>
        <w:t>агонистични</w:t>
      </w:r>
      <w:proofErr w:type="spellEnd"/>
      <w:r>
        <w:rPr>
          <w:sz w:val="28"/>
          <w:szCs w:val="28"/>
        </w:rPr>
        <w:t>, а не антагонистични, т. е. че имат характера на “... основано върху взаимно уважение съперничество между страни, които реципрочно признават спорния характер на вярванията, които ги ориентират и ги дефинират една спрямо друга”. (</w:t>
      </w:r>
      <w:proofErr w:type="spellStart"/>
      <w:r>
        <w:rPr>
          <w:sz w:val="28"/>
          <w:szCs w:val="28"/>
        </w:rPr>
        <w:t>Connolly</w:t>
      </w:r>
      <w:proofErr w:type="spellEnd"/>
      <w:r>
        <w:rPr>
          <w:sz w:val="28"/>
          <w:szCs w:val="28"/>
        </w:rPr>
        <w:t xml:space="preserve"> 1991 : 211) </w:t>
      </w:r>
    </w:p>
    <w:p w:rsidR="00B861B2" w:rsidRDefault="00B861B2" w:rsidP="007A00EA">
      <w:pPr>
        <w:pStyle w:val="Default"/>
        <w:spacing w:after="240" w:line="360" w:lineRule="auto"/>
        <w:ind w:firstLine="709"/>
        <w:jc w:val="both"/>
        <w:rPr>
          <w:sz w:val="28"/>
          <w:szCs w:val="28"/>
        </w:rPr>
      </w:pPr>
      <w:proofErr w:type="spellStart"/>
      <w:r>
        <w:rPr>
          <w:sz w:val="28"/>
          <w:szCs w:val="28"/>
        </w:rPr>
        <w:t>Агонистичният</w:t>
      </w:r>
      <w:proofErr w:type="spellEnd"/>
      <w:r>
        <w:rPr>
          <w:sz w:val="28"/>
          <w:szCs w:val="28"/>
        </w:rPr>
        <w:t xml:space="preserve"> проект за развитие на публичността и изобщо на политическия живот, по мое мнение, не предлага убедителна алтернатива на наличната в момента политическа практика. Твърде относителни са различията между борбите за власт, и основаните върху взаимно уважение съперничества, които би трябвало да ги заместят. Как може обективно да се установи, дали една конкуренция между политически </w:t>
      </w:r>
      <w:proofErr w:type="spellStart"/>
      <w:r>
        <w:rPr>
          <w:sz w:val="28"/>
          <w:szCs w:val="28"/>
        </w:rPr>
        <w:t>противници</w:t>
      </w:r>
      <w:proofErr w:type="spellEnd"/>
      <w:r>
        <w:rPr>
          <w:sz w:val="28"/>
          <w:szCs w:val="28"/>
        </w:rPr>
        <w:t xml:space="preserve"> е </w:t>
      </w:r>
      <w:proofErr w:type="spellStart"/>
      <w:r>
        <w:rPr>
          <w:sz w:val="28"/>
          <w:szCs w:val="28"/>
        </w:rPr>
        <w:t>агонистична</w:t>
      </w:r>
      <w:proofErr w:type="spellEnd"/>
      <w:r>
        <w:rPr>
          <w:sz w:val="28"/>
          <w:szCs w:val="28"/>
        </w:rPr>
        <w:t xml:space="preserve"> или антагонистична? Докато отдаването приоритет на “хоризонталното” регулиране на социалните отношения и </w:t>
      </w:r>
      <w:proofErr w:type="spellStart"/>
      <w:r>
        <w:rPr>
          <w:sz w:val="28"/>
          <w:szCs w:val="28"/>
        </w:rPr>
        <w:t>консенсуално-аргументативното</w:t>
      </w:r>
      <w:proofErr w:type="spellEnd"/>
      <w:r>
        <w:rPr>
          <w:sz w:val="28"/>
          <w:szCs w:val="28"/>
        </w:rPr>
        <w:t xml:space="preserve"> вземане на решения, които са емблематични за </w:t>
      </w:r>
      <w:proofErr w:type="spellStart"/>
      <w:r>
        <w:rPr>
          <w:sz w:val="28"/>
          <w:szCs w:val="28"/>
        </w:rPr>
        <w:t>делиберативно</w:t>
      </w:r>
      <w:proofErr w:type="spellEnd"/>
      <w:r>
        <w:rPr>
          <w:sz w:val="28"/>
          <w:szCs w:val="28"/>
        </w:rPr>
        <w:t xml:space="preserve"> демократическия проект, очевидно контрастират на доминиращите понастоящем политически нрави. </w:t>
      </w:r>
    </w:p>
    <w:p w:rsidR="00DD5B8F" w:rsidRDefault="00B861B2" w:rsidP="007A00EA">
      <w:pPr>
        <w:spacing w:after="240" w:line="360" w:lineRule="auto"/>
        <w:ind w:firstLine="709"/>
        <w:jc w:val="both"/>
        <w:rPr>
          <w:rFonts w:ascii="Times New Roman" w:hAnsi="Times New Roman" w:cs="Times New Roman"/>
          <w:sz w:val="28"/>
          <w:szCs w:val="28"/>
          <w:lang w:val="en-US"/>
        </w:rPr>
      </w:pPr>
      <w:r w:rsidRPr="00B861B2">
        <w:rPr>
          <w:rFonts w:ascii="Times New Roman" w:hAnsi="Times New Roman" w:cs="Times New Roman"/>
          <w:sz w:val="28"/>
          <w:szCs w:val="28"/>
        </w:rPr>
        <w:lastRenderedPageBreak/>
        <w:t xml:space="preserve">От друга страна, обаче, критиката на модела на </w:t>
      </w:r>
      <w:proofErr w:type="spellStart"/>
      <w:r w:rsidRPr="00B861B2">
        <w:rPr>
          <w:rFonts w:ascii="Times New Roman" w:hAnsi="Times New Roman" w:cs="Times New Roman"/>
          <w:sz w:val="28"/>
          <w:szCs w:val="28"/>
        </w:rPr>
        <w:t>делиберативната</w:t>
      </w:r>
      <w:proofErr w:type="spellEnd"/>
      <w:r w:rsidRPr="00B861B2">
        <w:rPr>
          <w:rFonts w:ascii="Times New Roman" w:hAnsi="Times New Roman" w:cs="Times New Roman"/>
          <w:sz w:val="28"/>
          <w:szCs w:val="28"/>
        </w:rPr>
        <w:t xml:space="preserve"> демокрация, която се отправя от теоретиците на </w:t>
      </w:r>
      <w:proofErr w:type="spellStart"/>
      <w:r w:rsidRPr="00B861B2">
        <w:rPr>
          <w:rFonts w:ascii="Times New Roman" w:hAnsi="Times New Roman" w:cs="Times New Roman"/>
          <w:sz w:val="28"/>
          <w:szCs w:val="28"/>
        </w:rPr>
        <w:t>агонистичната</w:t>
      </w:r>
      <w:proofErr w:type="spellEnd"/>
      <w:r w:rsidRPr="00B861B2">
        <w:rPr>
          <w:rFonts w:ascii="Times New Roman" w:hAnsi="Times New Roman" w:cs="Times New Roman"/>
          <w:sz w:val="28"/>
          <w:szCs w:val="28"/>
        </w:rPr>
        <w:t xml:space="preserve">, заслужава да се има предвид, защото идентифицира някои сериозни предизвикателства пред методологията на публичната </w:t>
      </w:r>
      <w:proofErr w:type="spellStart"/>
      <w:r w:rsidRPr="00B861B2">
        <w:rPr>
          <w:rFonts w:ascii="Times New Roman" w:hAnsi="Times New Roman" w:cs="Times New Roman"/>
          <w:sz w:val="28"/>
          <w:szCs w:val="28"/>
        </w:rPr>
        <w:t>делиберация</w:t>
      </w:r>
      <w:proofErr w:type="spellEnd"/>
      <w:r w:rsidRPr="00B861B2">
        <w:rPr>
          <w:rFonts w:ascii="Times New Roman" w:hAnsi="Times New Roman" w:cs="Times New Roman"/>
          <w:sz w:val="28"/>
          <w:szCs w:val="28"/>
        </w:rPr>
        <w:t>, свързани най-вече с очевидната хетерогенност в редица отношения на публичността.</w:t>
      </w:r>
    </w:p>
    <w:p w:rsidR="00D12249" w:rsidRPr="00D12249" w:rsidRDefault="00D12249" w:rsidP="007A00EA">
      <w:pPr>
        <w:spacing w:after="240" w:line="360" w:lineRule="auto"/>
        <w:ind w:firstLine="709"/>
        <w:jc w:val="both"/>
        <w:rPr>
          <w:rFonts w:ascii="Times New Roman" w:hAnsi="Times New Roman" w:cs="Times New Roman"/>
          <w:sz w:val="28"/>
          <w:szCs w:val="28"/>
          <w:lang w:val="en-US"/>
        </w:rPr>
      </w:pPr>
    </w:p>
    <w:p w:rsidR="00D12249" w:rsidRDefault="00D12249" w:rsidP="007A00EA">
      <w:pPr>
        <w:spacing w:after="240" w:line="360" w:lineRule="auto"/>
        <w:ind w:firstLine="709"/>
        <w:jc w:val="center"/>
        <w:rPr>
          <w:rFonts w:ascii="Times New Roman" w:hAnsi="Times New Roman" w:cs="Times New Roman"/>
          <w:b/>
          <w:sz w:val="28"/>
          <w:szCs w:val="28"/>
        </w:rPr>
      </w:pPr>
      <w:r w:rsidRPr="00D12249">
        <w:rPr>
          <w:rFonts w:ascii="Times New Roman" w:hAnsi="Times New Roman" w:cs="Times New Roman"/>
          <w:b/>
          <w:sz w:val="28"/>
          <w:szCs w:val="28"/>
        </w:rPr>
        <w:t>НАРАТИВИСТКА</w:t>
      </w:r>
      <w:r>
        <w:rPr>
          <w:rFonts w:ascii="Times New Roman" w:hAnsi="Times New Roman" w:cs="Times New Roman"/>
          <w:b/>
          <w:sz w:val="28"/>
          <w:szCs w:val="28"/>
        </w:rPr>
        <w:t>ТА</w:t>
      </w:r>
      <w:r w:rsidRPr="00D12249">
        <w:rPr>
          <w:rFonts w:ascii="Times New Roman" w:hAnsi="Times New Roman" w:cs="Times New Roman"/>
          <w:b/>
          <w:sz w:val="28"/>
          <w:szCs w:val="28"/>
        </w:rPr>
        <w:t xml:space="preserve"> ИНТЕ</w:t>
      </w:r>
      <w:r>
        <w:rPr>
          <w:rFonts w:ascii="Times New Roman" w:hAnsi="Times New Roman" w:cs="Times New Roman"/>
          <w:b/>
          <w:sz w:val="28"/>
          <w:szCs w:val="28"/>
        </w:rPr>
        <w:t>РПРЕТАЦИЯ</w:t>
      </w:r>
      <w:r w:rsidRPr="00D12249">
        <w:rPr>
          <w:rFonts w:ascii="Times New Roman" w:hAnsi="Times New Roman" w:cs="Times New Roman"/>
          <w:b/>
          <w:sz w:val="28"/>
          <w:szCs w:val="28"/>
        </w:rPr>
        <w:t xml:space="preserve"> НА ПУБЛИЧНОСТТА (РОРТИ).</w:t>
      </w:r>
    </w:p>
    <w:p w:rsidR="00D12249" w:rsidRDefault="005678FE"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Според </w:t>
      </w:r>
      <w:proofErr w:type="spellStart"/>
      <w:r>
        <w:rPr>
          <w:rFonts w:ascii="Times New Roman" w:hAnsi="Times New Roman" w:cs="Times New Roman"/>
          <w:sz w:val="28"/>
          <w:szCs w:val="28"/>
        </w:rPr>
        <w:t>делиберативистката</w:t>
      </w:r>
      <w:proofErr w:type="spellEnd"/>
      <w:r>
        <w:rPr>
          <w:rFonts w:ascii="Times New Roman" w:hAnsi="Times New Roman" w:cs="Times New Roman"/>
          <w:sz w:val="28"/>
          <w:szCs w:val="28"/>
        </w:rPr>
        <w:t xml:space="preserve"> парадигма в теорията на публичността легитимиращата роля на последната предполага рационалност, </w:t>
      </w:r>
      <w:proofErr w:type="spellStart"/>
      <w:r w:rsidRPr="00174623">
        <w:rPr>
          <w:rFonts w:ascii="Times New Roman" w:hAnsi="Times New Roman" w:cs="Times New Roman"/>
          <w:i/>
          <w:sz w:val="28"/>
          <w:szCs w:val="28"/>
        </w:rPr>
        <w:t>аргументативно</w:t>
      </w:r>
      <w:proofErr w:type="spellEnd"/>
      <w:r>
        <w:rPr>
          <w:rFonts w:ascii="Times New Roman" w:hAnsi="Times New Roman" w:cs="Times New Roman"/>
          <w:sz w:val="28"/>
          <w:szCs w:val="28"/>
        </w:rPr>
        <w:t xml:space="preserve"> естество на публичната комуникация, посредством която се постига позитивно или негативно обществено мнение относно някаква норма или практика в обществения живот, т. е. реализира се легитимиращата, респ. </w:t>
      </w:r>
      <w:proofErr w:type="spellStart"/>
      <w:r>
        <w:rPr>
          <w:rFonts w:ascii="Times New Roman" w:hAnsi="Times New Roman" w:cs="Times New Roman"/>
          <w:sz w:val="28"/>
          <w:szCs w:val="28"/>
        </w:rPr>
        <w:t>делегитимиращата</w:t>
      </w:r>
      <w:proofErr w:type="spellEnd"/>
      <w:r>
        <w:rPr>
          <w:rFonts w:ascii="Times New Roman" w:hAnsi="Times New Roman" w:cs="Times New Roman"/>
          <w:sz w:val="28"/>
          <w:szCs w:val="28"/>
        </w:rPr>
        <w:t xml:space="preserve"> функция на публичността. Смята се, че рационалността на публичната комуникация е една от гаранциите за това, че съгласието на засегнатите със съответната норми или практика е </w:t>
      </w:r>
      <w:r w:rsidRPr="005678FE">
        <w:rPr>
          <w:rFonts w:ascii="Times New Roman" w:hAnsi="Times New Roman" w:cs="Times New Roman"/>
          <w:i/>
          <w:sz w:val="28"/>
          <w:szCs w:val="28"/>
        </w:rPr>
        <w:t>действително</w:t>
      </w:r>
      <w:r>
        <w:rPr>
          <w:rFonts w:ascii="Times New Roman" w:hAnsi="Times New Roman" w:cs="Times New Roman"/>
          <w:sz w:val="28"/>
          <w:szCs w:val="28"/>
        </w:rPr>
        <w:t xml:space="preserve">, т. е. изразява добре осъзнат техен траен, реален интерес, а не моментно настроение, което е обусловено от емоция, афект, или от някаква личностна </w:t>
      </w:r>
      <w:proofErr w:type="spellStart"/>
      <w:r>
        <w:rPr>
          <w:rFonts w:ascii="Times New Roman" w:hAnsi="Times New Roman" w:cs="Times New Roman"/>
          <w:sz w:val="28"/>
          <w:szCs w:val="28"/>
        </w:rPr>
        <w:t>идиосинкрезия</w:t>
      </w:r>
      <w:proofErr w:type="spellEnd"/>
      <w:r>
        <w:rPr>
          <w:rFonts w:ascii="Times New Roman" w:hAnsi="Times New Roman" w:cs="Times New Roman"/>
          <w:sz w:val="28"/>
          <w:szCs w:val="28"/>
        </w:rPr>
        <w:t>. В първия случай съгласието на засегнатите свидетелства, че е много вероятно легитимираната посред</w:t>
      </w:r>
      <w:r w:rsidR="002961E3">
        <w:rPr>
          <w:rFonts w:ascii="Times New Roman" w:hAnsi="Times New Roman" w:cs="Times New Roman"/>
          <w:sz w:val="28"/>
          <w:szCs w:val="28"/>
        </w:rPr>
        <w:t>ством него норма или практика да</w:t>
      </w:r>
      <w:r>
        <w:rPr>
          <w:rFonts w:ascii="Times New Roman" w:hAnsi="Times New Roman" w:cs="Times New Roman"/>
          <w:sz w:val="28"/>
          <w:szCs w:val="28"/>
        </w:rPr>
        <w:t xml:space="preserve"> се радва на тяхното одобрение и съдействие за един достатъчно дълъг период от време, че няма </w:t>
      </w:r>
      <w:r w:rsidR="002961E3">
        <w:rPr>
          <w:rFonts w:ascii="Times New Roman" w:hAnsi="Times New Roman" w:cs="Times New Roman"/>
          <w:sz w:val="28"/>
          <w:szCs w:val="28"/>
        </w:rPr>
        <w:t xml:space="preserve">позициите на едни или други от тях да се променят хаотично, непредсказуемо, заедно с техните настроения или емоционални състояния, например. Ето защо рационалността на публичната комуникация е толкова важно условие за нейната легитимираща сила от </w:t>
      </w:r>
      <w:r w:rsidR="002961E3">
        <w:rPr>
          <w:rFonts w:ascii="Times New Roman" w:hAnsi="Times New Roman" w:cs="Times New Roman"/>
          <w:sz w:val="28"/>
          <w:szCs w:val="28"/>
        </w:rPr>
        <w:lastRenderedPageBreak/>
        <w:t xml:space="preserve">гледна точка на </w:t>
      </w:r>
      <w:proofErr w:type="spellStart"/>
      <w:r w:rsidR="002961E3">
        <w:rPr>
          <w:rFonts w:ascii="Times New Roman" w:hAnsi="Times New Roman" w:cs="Times New Roman"/>
          <w:sz w:val="28"/>
          <w:szCs w:val="28"/>
        </w:rPr>
        <w:t>делиберативистката</w:t>
      </w:r>
      <w:proofErr w:type="spellEnd"/>
      <w:r w:rsidR="002961E3">
        <w:rPr>
          <w:rFonts w:ascii="Times New Roman" w:hAnsi="Times New Roman" w:cs="Times New Roman"/>
          <w:sz w:val="28"/>
          <w:szCs w:val="28"/>
        </w:rPr>
        <w:t xml:space="preserve"> парадигма в качеството й на един подход към обществения живот, който отдава приоритет на конструктивния социален порядък, на мирното обществено развитие и на стила „печеля – печелиш” в решаването на обществените проблеми.</w:t>
      </w:r>
    </w:p>
    <w:p w:rsidR="002961E3" w:rsidRDefault="002961E3"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Една от съвременните алтернативи на тази късно-модернистка обществено-политическа методология е постмодернистката. Авторите, които работят в тази традиция, изхождат от твърде различни философски предпоставки.</w:t>
      </w:r>
      <w:r w:rsidR="00D2729F">
        <w:rPr>
          <w:rFonts w:ascii="Times New Roman" w:hAnsi="Times New Roman" w:cs="Times New Roman"/>
          <w:sz w:val="28"/>
          <w:szCs w:val="28"/>
        </w:rPr>
        <w:t xml:space="preserve"> Един от тях</w:t>
      </w:r>
      <w:r>
        <w:rPr>
          <w:rFonts w:ascii="Times New Roman" w:hAnsi="Times New Roman" w:cs="Times New Roman"/>
          <w:sz w:val="28"/>
          <w:szCs w:val="28"/>
        </w:rPr>
        <w:t xml:space="preserve">, Ричард </w:t>
      </w:r>
      <w:proofErr w:type="spellStart"/>
      <w:r>
        <w:rPr>
          <w:rFonts w:ascii="Times New Roman" w:hAnsi="Times New Roman" w:cs="Times New Roman"/>
          <w:sz w:val="28"/>
          <w:szCs w:val="28"/>
        </w:rPr>
        <w:t>Рорти</w:t>
      </w:r>
      <w:proofErr w:type="spellEnd"/>
      <w:r>
        <w:rPr>
          <w:rFonts w:ascii="Times New Roman" w:hAnsi="Times New Roman" w:cs="Times New Roman"/>
          <w:sz w:val="28"/>
          <w:szCs w:val="28"/>
        </w:rPr>
        <w:t xml:space="preserve">, </w:t>
      </w:r>
      <w:r w:rsidR="001C4468">
        <w:rPr>
          <w:rFonts w:ascii="Times New Roman" w:hAnsi="Times New Roman" w:cs="Times New Roman"/>
          <w:sz w:val="28"/>
          <w:szCs w:val="28"/>
        </w:rPr>
        <w:t xml:space="preserve">критикува </w:t>
      </w:r>
      <w:proofErr w:type="spellStart"/>
      <w:r w:rsidR="001C4468">
        <w:rPr>
          <w:rFonts w:ascii="Times New Roman" w:hAnsi="Times New Roman" w:cs="Times New Roman"/>
          <w:sz w:val="28"/>
          <w:szCs w:val="28"/>
        </w:rPr>
        <w:t>делиберативистката</w:t>
      </w:r>
      <w:proofErr w:type="spellEnd"/>
      <w:r w:rsidR="001C4468">
        <w:rPr>
          <w:rFonts w:ascii="Times New Roman" w:hAnsi="Times New Roman" w:cs="Times New Roman"/>
          <w:sz w:val="28"/>
          <w:szCs w:val="28"/>
        </w:rPr>
        <w:t xml:space="preserve"> парадигма от </w:t>
      </w:r>
      <w:proofErr w:type="spellStart"/>
      <w:r w:rsidR="001C4468">
        <w:rPr>
          <w:rFonts w:ascii="Times New Roman" w:hAnsi="Times New Roman" w:cs="Times New Roman"/>
          <w:sz w:val="28"/>
          <w:szCs w:val="28"/>
        </w:rPr>
        <w:t>неопрагматистки</w:t>
      </w:r>
      <w:proofErr w:type="spellEnd"/>
      <w:r w:rsidR="001C4468">
        <w:rPr>
          <w:rFonts w:ascii="Times New Roman" w:hAnsi="Times New Roman" w:cs="Times New Roman"/>
          <w:sz w:val="28"/>
          <w:szCs w:val="28"/>
        </w:rPr>
        <w:t xml:space="preserve"> позиции, а предлага в замяна своя концепция за публичната комуникация, издържана в либерален дух. В резултат се получава един </w:t>
      </w:r>
      <w:proofErr w:type="spellStart"/>
      <w:r w:rsidR="001C4468">
        <w:rPr>
          <w:rFonts w:ascii="Times New Roman" w:hAnsi="Times New Roman" w:cs="Times New Roman"/>
          <w:sz w:val="28"/>
          <w:szCs w:val="28"/>
        </w:rPr>
        <w:t>наративистки</w:t>
      </w:r>
      <w:proofErr w:type="spellEnd"/>
      <w:r w:rsidR="001C4468">
        <w:rPr>
          <w:rFonts w:ascii="Times New Roman" w:hAnsi="Times New Roman" w:cs="Times New Roman"/>
          <w:sz w:val="28"/>
          <w:szCs w:val="28"/>
        </w:rPr>
        <w:t xml:space="preserve"> либерализъм, който се откроява рязко сред общо взето рационалистичните либерални философски теории.</w:t>
      </w:r>
    </w:p>
    <w:p w:rsidR="001C4468" w:rsidRDefault="001C4468"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Критиката на </w:t>
      </w:r>
      <w:proofErr w:type="spellStart"/>
      <w:r>
        <w:rPr>
          <w:rFonts w:ascii="Times New Roman" w:hAnsi="Times New Roman" w:cs="Times New Roman"/>
          <w:sz w:val="28"/>
          <w:szCs w:val="28"/>
        </w:rPr>
        <w:t>Рорти</w:t>
      </w:r>
      <w:proofErr w:type="spellEnd"/>
      <w:r>
        <w:rPr>
          <w:rFonts w:ascii="Times New Roman" w:hAnsi="Times New Roman" w:cs="Times New Roman"/>
          <w:sz w:val="28"/>
          <w:szCs w:val="28"/>
        </w:rPr>
        <w:t xml:space="preserve"> по адрес на </w:t>
      </w:r>
      <w:r w:rsidR="00731DFB">
        <w:rPr>
          <w:rFonts w:ascii="Times New Roman" w:hAnsi="Times New Roman" w:cs="Times New Roman"/>
          <w:sz w:val="28"/>
          <w:szCs w:val="28"/>
        </w:rPr>
        <w:t xml:space="preserve">рационалистичните схващания за публичността може да се резюмира в следната теза. </w:t>
      </w:r>
      <w:proofErr w:type="spellStart"/>
      <w:r w:rsidR="00731DFB">
        <w:rPr>
          <w:rFonts w:ascii="Times New Roman" w:hAnsi="Times New Roman" w:cs="Times New Roman"/>
          <w:sz w:val="28"/>
          <w:szCs w:val="28"/>
        </w:rPr>
        <w:t>Аргументативна</w:t>
      </w:r>
      <w:proofErr w:type="spellEnd"/>
      <w:r w:rsidR="00731DFB">
        <w:rPr>
          <w:rFonts w:ascii="Times New Roman" w:hAnsi="Times New Roman" w:cs="Times New Roman"/>
          <w:sz w:val="28"/>
          <w:szCs w:val="28"/>
        </w:rPr>
        <w:t xml:space="preserve"> комуникация изобщо е невъзможна, защото всяко аргументиране пред</w:t>
      </w:r>
      <w:r w:rsidR="00974698">
        <w:rPr>
          <w:rFonts w:ascii="Times New Roman" w:hAnsi="Times New Roman" w:cs="Times New Roman"/>
          <w:sz w:val="28"/>
          <w:szCs w:val="28"/>
        </w:rPr>
        <w:t>полага позоваване на истинни твърдения, а установяването на обективна истинност на едно твърдение по принцип няма как да се осъществи. От (нео)</w:t>
      </w:r>
      <w:proofErr w:type="spellStart"/>
      <w:r w:rsidR="00974698">
        <w:rPr>
          <w:rFonts w:ascii="Times New Roman" w:hAnsi="Times New Roman" w:cs="Times New Roman"/>
          <w:sz w:val="28"/>
          <w:szCs w:val="28"/>
        </w:rPr>
        <w:t>прагматистка</w:t>
      </w:r>
      <w:proofErr w:type="spellEnd"/>
      <w:r w:rsidR="00974698">
        <w:rPr>
          <w:rFonts w:ascii="Times New Roman" w:hAnsi="Times New Roman" w:cs="Times New Roman"/>
          <w:sz w:val="28"/>
          <w:szCs w:val="28"/>
        </w:rPr>
        <w:t xml:space="preserve"> гледна точка начинанието да се търси </w:t>
      </w:r>
      <w:r w:rsidR="00174623">
        <w:rPr>
          <w:rFonts w:ascii="Times New Roman" w:hAnsi="Times New Roman" w:cs="Times New Roman"/>
          <w:sz w:val="28"/>
          <w:szCs w:val="28"/>
        </w:rPr>
        <w:t xml:space="preserve">обективен </w:t>
      </w:r>
      <w:r w:rsidR="00974698">
        <w:rPr>
          <w:rFonts w:ascii="Times New Roman" w:hAnsi="Times New Roman" w:cs="Times New Roman"/>
          <w:sz w:val="28"/>
          <w:szCs w:val="28"/>
        </w:rPr>
        <w:t>критерий, който да ни позволява да установяваме със сигурност кое твърдение в по-голяма степен съответства на действителността и поради това има по-висока стойност като познание от алтернативните на него твърдения</w:t>
      </w:r>
      <w:r w:rsidR="00CE4486">
        <w:rPr>
          <w:rFonts w:ascii="Times New Roman" w:hAnsi="Times New Roman" w:cs="Times New Roman"/>
          <w:sz w:val="28"/>
          <w:szCs w:val="28"/>
        </w:rPr>
        <w:t>,</w:t>
      </w:r>
      <w:r w:rsidR="00974698">
        <w:rPr>
          <w:rFonts w:ascii="Times New Roman" w:hAnsi="Times New Roman" w:cs="Times New Roman"/>
          <w:sz w:val="28"/>
          <w:szCs w:val="28"/>
        </w:rPr>
        <w:t xml:space="preserve"> </w:t>
      </w:r>
      <w:r w:rsidR="00CE4486">
        <w:rPr>
          <w:rFonts w:ascii="Times New Roman" w:hAnsi="Times New Roman" w:cs="Times New Roman"/>
          <w:sz w:val="28"/>
          <w:szCs w:val="28"/>
        </w:rPr>
        <w:t xml:space="preserve">няма никакви изгледи за успех и поради това е </w:t>
      </w:r>
      <w:r w:rsidR="00974698">
        <w:rPr>
          <w:rFonts w:ascii="Times New Roman" w:hAnsi="Times New Roman" w:cs="Times New Roman"/>
          <w:sz w:val="28"/>
          <w:szCs w:val="28"/>
        </w:rPr>
        <w:t>безсмислено</w:t>
      </w:r>
      <w:r w:rsidR="00CE4486">
        <w:rPr>
          <w:rFonts w:ascii="Times New Roman" w:hAnsi="Times New Roman" w:cs="Times New Roman"/>
          <w:sz w:val="28"/>
          <w:szCs w:val="28"/>
        </w:rPr>
        <w:t xml:space="preserve"> – „…повече не може да се придава ясен смисъл на идеята, че светът решава кои описания са истинни”</w:t>
      </w:r>
      <w:r w:rsidR="00CE4486">
        <w:rPr>
          <w:rStyle w:val="FootnoteReference"/>
          <w:rFonts w:ascii="Times New Roman" w:hAnsi="Times New Roman" w:cs="Times New Roman"/>
          <w:sz w:val="28"/>
          <w:szCs w:val="28"/>
        </w:rPr>
        <w:footnoteReference w:id="3"/>
      </w:r>
      <w:r w:rsidR="00CE4486">
        <w:rPr>
          <w:rFonts w:ascii="Times New Roman" w:hAnsi="Times New Roman" w:cs="Times New Roman"/>
          <w:sz w:val="28"/>
          <w:szCs w:val="28"/>
        </w:rPr>
        <w:t xml:space="preserve">. </w:t>
      </w:r>
      <w:r w:rsidR="00711B26">
        <w:rPr>
          <w:rFonts w:ascii="Times New Roman" w:hAnsi="Times New Roman" w:cs="Times New Roman"/>
          <w:sz w:val="28"/>
          <w:szCs w:val="28"/>
        </w:rPr>
        <w:t>Това, което се осъществя</w:t>
      </w:r>
      <w:r w:rsidR="00CE4486">
        <w:rPr>
          <w:rFonts w:ascii="Times New Roman" w:hAnsi="Times New Roman" w:cs="Times New Roman"/>
          <w:sz w:val="28"/>
          <w:szCs w:val="28"/>
        </w:rPr>
        <w:t xml:space="preserve">ва като – поне според самосъзнанието на практикуващите го – борба на аргументи, при която побеждават онези, които са истинни, или поне са по-близо до истината, може по-добре да се опише като конкуренция на </w:t>
      </w:r>
      <w:proofErr w:type="spellStart"/>
      <w:r w:rsidR="00CE4486" w:rsidRPr="00174623">
        <w:rPr>
          <w:rFonts w:ascii="Times New Roman" w:hAnsi="Times New Roman" w:cs="Times New Roman"/>
          <w:i/>
          <w:sz w:val="28"/>
          <w:szCs w:val="28"/>
        </w:rPr>
        <w:t>наративи</w:t>
      </w:r>
      <w:proofErr w:type="spellEnd"/>
      <w:r w:rsidR="00CE4486">
        <w:rPr>
          <w:rFonts w:ascii="Times New Roman" w:hAnsi="Times New Roman" w:cs="Times New Roman"/>
          <w:sz w:val="28"/>
          <w:szCs w:val="28"/>
        </w:rPr>
        <w:t>.</w:t>
      </w:r>
      <w:r w:rsidR="00711B26">
        <w:rPr>
          <w:rFonts w:ascii="Times New Roman" w:hAnsi="Times New Roman" w:cs="Times New Roman"/>
          <w:sz w:val="28"/>
          <w:szCs w:val="28"/>
        </w:rPr>
        <w:t xml:space="preserve"> </w:t>
      </w:r>
      <w:r w:rsidR="00711B26">
        <w:rPr>
          <w:rFonts w:ascii="Times New Roman" w:hAnsi="Times New Roman" w:cs="Times New Roman"/>
          <w:sz w:val="28"/>
          <w:szCs w:val="28"/>
        </w:rPr>
        <w:lastRenderedPageBreak/>
        <w:t xml:space="preserve">„Интересната философия рядко е изследване на аргументите „за” и „против” дадена теза. Обикновено тя е имплицитно или </w:t>
      </w:r>
      <w:proofErr w:type="spellStart"/>
      <w:r w:rsidR="00711B26">
        <w:rPr>
          <w:rFonts w:ascii="Times New Roman" w:hAnsi="Times New Roman" w:cs="Times New Roman"/>
          <w:sz w:val="28"/>
          <w:szCs w:val="28"/>
        </w:rPr>
        <w:t>експлицитно</w:t>
      </w:r>
      <w:proofErr w:type="spellEnd"/>
      <w:r w:rsidR="00711B26">
        <w:rPr>
          <w:rFonts w:ascii="Times New Roman" w:hAnsi="Times New Roman" w:cs="Times New Roman"/>
          <w:sz w:val="28"/>
          <w:szCs w:val="28"/>
        </w:rPr>
        <w:t xml:space="preserve"> спор между един утвърден речник, който е станал досаден и </w:t>
      </w:r>
      <w:proofErr w:type="spellStart"/>
      <w:r w:rsidR="00711B26">
        <w:rPr>
          <w:rFonts w:ascii="Times New Roman" w:hAnsi="Times New Roman" w:cs="Times New Roman"/>
          <w:sz w:val="28"/>
          <w:szCs w:val="28"/>
        </w:rPr>
        <w:t>полуоформен</w:t>
      </w:r>
      <w:proofErr w:type="spellEnd"/>
      <w:r w:rsidR="00711B26">
        <w:rPr>
          <w:rFonts w:ascii="Times New Roman" w:hAnsi="Times New Roman" w:cs="Times New Roman"/>
          <w:sz w:val="28"/>
          <w:szCs w:val="28"/>
        </w:rPr>
        <w:t xml:space="preserve"> нов речник, който мъгляво обещава големи неща.”</w:t>
      </w:r>
      <w:r w:rsidR="00711B26">
        <w:rPr>
          <w:rStyle w:val="FootnoteReference"/>
          <w:rFonts w:ascii="Times New Roman" w:hAnsi="Times New Roman" w:cs="Times New Roman"/>
          <w:sz w:val="28"/>
          <w:szCs w:val="28"/>
        </w:rPr>
        <w:footnoteReference w:id="4"/>
      </w:r>
      <w:r w:rsidR="00711B26">
        <w:rPr>
          <w:rFonts w:ascii="Times New Roman" w:hAnsi="Times New Roman" w:cs="Times New Roman"/>
          <w:sz w:val="28"/>
          <w:szCs w:val="28"/>
        </w:rPr>
        <w:t xml:space="preserve"> </w:t>
      </w:r>
    </w:p>
    <w:p w:rsidR="00711B26" w:rsidRDefault="00711B26"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неподправено </w:t>
      </w:r>
      <w:proofErr w:type="spellStart"/>
      <w:r>
        <w:rPr>
          <w:rFonts w:ascii="Times New Roman" w:hAnsi="Times New Roman" w:cs="Times New Roman"/>
          <w:sz w:val="28"/>
          <w:szCs w:val="28"/>
        </w:rPr>
        <w:t>прагматистки</w:t>
      </w:r>
      <w:proofErr w:type="spellEnd"/>
      <w:r>
        <w:rPr>
          <w:rFonts w:ascii="Times New Roman" w:hAnsi="Times New Roman" w:cs="Times New Roman"/>
          <w:sz w:val="28"/>
          <w:szCs w:val="28"/>
        </w:rPr>
        <w:t xml:space="preserve"> дух </w:t>
      </w:r>
      <w:proofErr w:type="spellStart"/>
      <w:r>
        <w:rPr>
          <w:rFonts w:ascii="Times New Roman" w:hAnsi="Times New Roman" w:cs="Times New Roman"/>
          <w:sz w:val="28"/>
          <w:szCs w:val="28"/>
        </w:rPr>
        <w:t>Рорти</w:t>
      </w:r>
      <w:proofErr w:type="spellEnd"/>
      <w:r>
        <w:rPr>
          <w:rFonts w:ascii="Times New Roman" w:hAnsi="Times New Roman" w:cs="Times New Roman"/>
          <w:sz w:val="28"/>
          <w:szCs w:val="28"/>
        </w:rPr>
        <w:t xml:space="preserve"> </w:t>
      </w:r>
      <w:r w:rsidR="00AB02A4">
        <w:rPr>
          <w:rFonts w:ascii="Times New Roman" w:hAnsi="Times New Roman" w:cs="Times New Roman"/>
          <w:sz w:val="28"/>
          <w:szCs w:val="28"/>
        </w:rPr>
        <w:t>предлага да разглежда</w:t>
      </w:r>
      <w:r>
        <w:rPr>
          <w:rFonts w:ascii="Times New Roman" w:hAnsi="Times New Roman" w:cs="Times New Roman"/>
          <w:sz w:val="28"/>
          <w:szCs w:val="28"/>
        </w:rPr>
        <w:t>ме победата на една теория над друга като приемане от страна на преобладаващата част от публиката на нов речник, който й върши по-добра работа от стария. Не защото има някакъв съдържателен критерий,</w:t>
      </w:r>
      <w:r w:rsidR="00AB02A4">
        <w:rPr>
          <w:rFonts w:ascii="Times New Roman" w:hAnsi="Times New Roman" w:cs="Times New Roman"/>
          <w:sz w:val="28"/>
          <w:szCs w:val="28"/>
        </w:rPr>
        <w:t xml:space="preserve"> според който едната теория обективно превъзхожда другата по някакви показатели, а просто защото едната би</w:t>
      </w:r>
      <w:r w:rsidR="00174623">
        <w:rPr>
          <w:rFonts w:ascii="Times New Roman" w:hAnsi="Times New Roman" w:cs="Times New Roman"/>
          <w:sz w:val="28"/>
          <w:szCs w:val="28"/>
        </w:rPr>
        <w:t>ва предпочитана от повечето хора</w:t>
      </w:r>
      <w:r w:rsidR="00AB02A4">
        <w:rPr>
          <w:rFonts w:ascii="Times New Roman" w:hAnsi="Times New Roman" w:cs="Times New Roman"/>
          <w:sz w:val="28"/>
          <w:szCs w:val="28"/>
        </w:rPr>
        <w:t>, тъй като, по преценка на нейните „ползватели”, тя им е по-полезна в качеството си на речник, чрез който те могат да осмислят за себе си емпиричната информация, с която разполагат.</w:t>
      </w:r>
    </w:p>
    <w:p w:rsidR="00B12496" w:rsidRDefault="00AB02A4"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такава гледна точка няма съществена разлика между научна теория и литературно произведение, особено що се отнася до социално-и хуманитарно-„научната” проблематика. Според </w:t>
      </w:r>
      <w:proofErr w:type="spellStart"/>
      <w:r>
        <w:rPr>
          <w:rFonts w:ascii="Times New Roman" w:hAnsi="Times New Roman" w:cs="Times New Roman"/>
          <w:sz w:val="28"/>
          <w:szCs w:val="28"/>
        </w:rPr>
        <w:t>Рорти</w:t>
      </w:r>
      <w:proofErr w:type="spellEnd"/>
      <w:r>
        <w:rPr>
          <w:rFonts w:ascii="Times New Roman" w:hAnsi="Times New Roman" w:cs="Times New Roman"/>
          <w:sz w:val="28"/>
          <w:szCs w:val="28"/>
        </w:rPr>
        <w:t xml:space="preserve"> </w:t>
      </w:r>
      <w:r w:rsidR="001107A4">
        <w:rPr>
          <w:rFonts w:ascii="Times New Roman" w:hAnsi="Times New Roman" w:cs="Times New Roman"/>
          <w:sz w:val="28"/>
          <w:szCs w:val="28"/>
        </w:rPr>
        <w:t xml:space="preserve">историята на културата показва, че </w:t>
      </w:r>
      <w:r>
        <w:rPr>
          <w:rFonts w:ascii="Times New Roman" w:hAnsi="Times New Roman" w:cs="Times New Roman"/>
          <w:sz w:val="28"/>
          <w:szCs w:val="28"/>
        </w:rPr>
        <w:t xml:space="preserve">в много случаи </w:t>
      </w:r>
      <w:r w:rsidR="001107A4">
        <w:rPr>
          <w:rFonts w:ascii="Times New Roman" w:hAnsi="Times New Roman" w:cs="Times New Roman"/>
          <w:sz w:val="28"/>
          <w:szCs w:val="28"/>
        </w:rPr>
        <w:t xml:space="preserve">литературни текстове са оказвали значително по-голямо влияние върху възгледите на хората, отколкото изложението на резултати от научни изследвания. Именно </w:t>
      </w:r>
      <w:r w:rsidR="00174623">
        <w:rPr>
          <w:rFonts w:ascii="Times New Roman" w:hAnsi="Times New Roman" w:cs="Times New Roman"/>
          <w:sz w:val="28"/>
          <w:szCs w:val="28"/>
        </w:rPr>
        <w:t xml:space="preserve">като </w:t>
      </w:r>
      <w:proofErr w:type="spellStart"/>
      <w:r w:rsidR="001107A4">
        <w:rPr>
          <w:rFonts w:ascii="Times New Roman" w:hAnsi="Times New Roman" w:cs="Times New Roman"/>
          <w:sz w:val="28"/>
          <w:szCs w:val="28"/>
        </w:rPr>
        <w:t>наратив</w:t>
      </w:r>
      <w:proofErr w:type="spellEnd"/>
      <w:r w:rsidR="001107A4">
        <w:rPr>
          <w:rFonts w:ascii="Times New Roman" w:hAnsi="Times New Roman" w:cs="Times New Roman"/>
          <w:sz w:val="28"/>
          <w:szCs w:val="28"/>
        </w:rPr>
        <w:t>, или, по терминология</w:t>
      </w:r>
      <w:r w:rsidR="00174623">
        <w:rPr>
          <w:rFonts w:ascii="Times New Roman" w:hAnsi="Times New Roman" w:cs="Times New Roman"/>
          <w:sz w:val="28"/>
          <w:szCs w:val="28"/>
        </w:rPr>
        <w:t xml:space="preserve">та на </w:t>
      </w:r>
      <w:proofErr w:type="spellStart"/>
      <w:r w:rsidR="00174623">
        <w:rPr>
          <w:rFonts w:ascii="Times New Roman" w:hAnsi="Times New Roman" w:cs="Times New Roman"/>
          <w:sz w:val="28"/>
          <w:szCs w:val="28"/>
        </w:rPr>
        <w:t>Рорти</w:t>
      </w:r>
      <w:proofErr w:type="spellEnd"/>
      <w:r w:rsidR="00174623">
        <w:rPr>
          <w:rFonts w:ascii="Times New Roman" w:hAnsi="Times New Roman" w:cs="Times New Roman"/>
          <w:sz w:val="28"/>
          <w:szCs w:val="28"/>
        </w:rPr>
        <w:t>, като</w:t>
      </w:r>
      <w:r w:rsidR="001107A4">
        <w:rPr>
          <w:rFonts w:ascii="Times New Roman" w:hAnsi="Times New Roman" w:cs="Times New Roman"/>
          <w:sz w:val="28"/>
          <w:szCs w:val="28"/>
        </w:rPr>
        <w:t xml:space="preserve"> </w:t>
      </w:r>
      <w:r w:rsidR="000134AC">
        <w:rPr>
          <w:rFonts w:ascii="Times New Roman" w:hAnsi="Times New Roman" w:cs="Times New Roman"/>
          <w:sz w:val="28"/>
          <w:szCs w:val="28"/>
        </w:rPr>
        <w:t>„</w:t>
      </w:r>
      <w:r w:rsidR="001107A4">
        <w:rPr>
          <w:rFonts w:ascii="Times New Roman" w:hAnsi="Times New Roman" w:cs="Times New Roman"/>
          <w:sz w:val="28"/>
          <w:szCs w:val="28"/>
        </w:rPr>
        <w:t>речник</w:t>
      </w:r>
      <w:r w:rsidR="000134AC">
        <w:rPr>
          <w:rFonts w:ascii="Times New Roman" w:hAnsi="Times New Roman" w:cs="Times New Roman"/>
          <w:sz w:val="28"/>
          <w:szCs w:val="28"/>
        </w:rPr>
        <w:t>”</w:t>
      </w:r>
      <w:r w:rsidR="001107A4">
        <w:rPr>
          <w:rFonts w:ascii="Times New Roman" w:hAnsi="Times New Roman" w:cs="Times New Roman"/>
          <w:sz w:val="28"/>
          <w:szCs w:val="28"/>
        </w:rPr>
        <w:t>, чрез който човек може да артикулира по един или друг н</w:t>
      </w:r>
      <w:r w:rsidR="00B12496">
        <w:rPr>
          <w:rFonts w:ascii="Times New Roman" w:hAnsi="Times New Roman" w:cs="Times New Roman"/>
          <w:sz w:val="28"/>
          <w:szCs w:val="28"/>
        </w:rPr>
        <w:t>ачин своите представи за света.</w:t>
      </w:r>
    </w:p>
    <w:p w:rsidR="00CE4486" w:rsidRDefault="001107A4"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Американският философ посочва, че гледа на самите си твърдения в тази насока също като на един от конкуриращите се за предпочитанията на публиката речници. „Подчинявайки се на собствените си предписания, аз няма да предлагам аргументи срещу речника, който искам да заменя. Вместо това ще се опитам да накарам предпочитания от мен речник да </w:t>
      </w:r>
      <w:r>
        <w:rPr>
          <w:rFonts w:ascii="Times New Roman" w:hAnsi="Times New Roman" w:cs="Times New Roman"/>
          <w:sz w:val="28"/>
          <w:szCs w:val="28"/>
        </w:rPr>
        <w:lastRenderedPageBreak/>
        <w:t>изглежда привлекателен, като покажа как той може да се използва за описване на разнообразни теми.”</w:t>
      </w:r>
      <w:r>
        <w:rPr>
          <w:rStyle w:val="FootnoteReference"/>
          <w:rFonts w:ascii="Times New Roman" w:hAnsi="Times New Roman" w:cs="Times New Roman"/>
          <w:sz w:val="28"/>
          <w:szCs w:val="28"/>
        </w:rPr>
        <w:footnoteReference w:id="5"/>
      </w:r>
    </w:p>
    <w:p w:rsidR="00AB02A4" w:rsidRDefault="00571E81" w:rsidP="007A00EA">
      <w:pPr>
        <w:spacing w:after="24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Наративистко-либералният</w:t>
      </w:r>
      <w:proofErr w:type="spellEnd"/>
      <w:r>
        <w:rPr>
          <w:rFonts w:ascii="Times New Roman" w:hAnsi="Times New Roman" w:cs="Times New Roman"/>
          <w:sz w:val="28"/>
          <w:szCs w:val="28"/>
        </w:rPr>
        <w:t xml:space="preserve"> подход към публичната комуникация на </w:t>
      </w:r>
      <w:proofErr w:type="spellStart"/>
      <w:r>
        <w:rPr>
          <w:rFonts w:ascii="Times New Roman" w:hAnsi="Times New Roman" w:cs="Times New Roman"/>
          <w:sz w:val="28"/>
          <w:szCs w:val="28"/>
        </w:rPr>
        <w:t>Рорти</w:t>
      </w:r>
      <w:proofErr w:type="spellEnd"/>
      <w:r>
        <w:rPr>
          <w:rFonts w:ascii="Times New Roman" w:hAnsi="Times New Roman" w:cs="Times New Roman"/>
          <w:sz w:val="28"/>
          <w:szCs w:val="28"/>
        </w:rPr>
        <w:t xml:space="preserve"> се вписва сред множеството алтернативи на </w:t>
      </w:r>
      <w:proofErr w:type="spellStart"/>
      <w:r>
        <w:rPr>
          <w:rFonts w:ascii="Times New Roman" w:hAnsi="Times New Roman" w:cs="Times New Roman"/>
          <w:sz w:val="28"/>
          <w:szCs w:val="28"/>
        </w:rPr>
        <w:t>делиберативистката</w:t>
      </w:r>
      <w:proofErr w:type="spellEnd"/>
      <w:r>
        <w:rPr>
          <w:rFonts w:ascii="Times New Roman" w:hAnsi="Times New Roman" w:cs="Times New Roman"/>
          <w:sz w:val="28"/>
          <w:szCs w:val="28"/>
        </w:rPr>
        <w:t xml:space="preserve"> интерпретация на публичността, предлагани от постмодернистки позиции. В по-широк смисъл, на </w:t>
      </w:r>
      <w:proofErr w:type="spellStart"/>
      <w:r>
        <w:rPr>
          <w:rFonts w:ascii="Times New Roman" w:hAnsi="Times New Roman" w:cs="Times New Roman"/>
          <w:sz w:val="28"/>
          <w:szCs w:val="28"/>
        </w:rPr>
        <w:t>аргументативната</w:t>
      </w:r>
      <w:proofErr w:type="spellEnd"/>
      <w:r>
        <w:rPr>
          <w:rFonts w:ascii="Times New Roman" w:hAnsi="Times New Roman" w:cs="Times New Roman"/>
          <w:sz w:val="28"/>
          <w:szCs w:val="28"/>
        </w:rPr>
        <w:t xml:space="preserve"> публичност, като прекалено тясно схващана, се противопоставя риторичната публична комуникация</w:t>
      </w:r>
      <w:r w:rsidR="00580803">
        <w:rPr>
          <w:rFonts w:ascii="Times New Roman" w:hAnsi="Times New Roman" w:cs="Times New Roman"/>
          <w:sz w:val="28"/>
          <w:szCs w:val="28"/>
        </w:rPr>
        <w:t>. При нея</w:t>
      </w:r>
      <w:r>
        <w:rPr>
          <w:rFonts w:ascii="Times New Roman" w:hAnsi="Times New Roman" w:cs="Times New Roman"/>
          <w:sz w:val="28"/>
          <w:szCs w:val="28"/>
        </w:rPr>
        <w:t xml:space="preserve"> за притежаващи </w:t>
      </w:r>
      <w:proofErr w:type="spellStart"/>
      <w:r>
        <w:rPr>
          <w:rFonts w:ascii="Times New Roman" w:hAnsi="Times New Roman" w:cs="Times New Roman"/>
          <w:sz w:val="28"/>
          <w:szCs w:val="28"/>
        </w:rPr>
        <w:t>легитимационен</w:t>
      </w:r>
      <w:proofErr w:type="spellEnd"/>
      <w:r>
        <w:rPr>
          <w:rFonts w:ascii="Times New Roman" w:hAnsi="Times New Roman" w:cs="Times New Roman"/>
          <w:sz w:val="28"/>
          <w:szCs w:val="28"/>
        </w:rPr>
        <w:t xml:space="preserve"> потенциал </w:t>
      </w:r>
      <w:r w:rsidR="00580803">
        <w:rPr>
          <w:rFonts w:ascii="Times New Roman" w:hAnsi="Times New Roman" w:cs="Times New Roman"/>
          <w:sz w:val="28"/>
          <w:szCs w:val="28"/>
        </w:rPr>
        <w:t xml:space="preserve">се приемат </w:t>
      </w:r>
      <w:r>
        <w:rPr>
          <w:rFonts w:ascii="Times New Roman" w:hAnsi="Times New Roman" w:cs="Times New Roman"/>
          <w:sz w:val="28"/>
          <w:szCs w:val="28"/>
        </w:rPr>
        <w:t xml:space="preserve">всякакви </w:t>
      </w:r>
      <w:r w:rsidR="00C16D02">
        <w:rPr>
          <w:rFonts w:ascii="Times New Roman" w:hAnsi="Times New Roman" w:cs="Times New Roman"/>
          <w:sz w:val="28"/>
          <w:szCs w:val="28"/>
        </w:rPr>
        <w:t xml:space="preserve">начини за оказване на влияние </w:t>
      </w:r>
      <w:r>
        <w:rPr>
          <w:rFonts w:ascii="Times New Roman" w:hAnsi="Times New Roman" w:cs="Times New Roman"/>
          <w:sz w:val="28"/>
          <w:szCs w:val="28"/>
        </w:rPr>
        <w:t xml:space="preserve">върху „умовете и сърцата” на хората. Тук влизат и пропагандата, и рекламата, и внушенията, заложени в различни художествени </w:t>
      </w:r>
      <w:r w:rsidR="00C16D02">
        <w:rPr>
          <w:rFonts w:ascii="Times New Roman" w:hAnsi="Times New Roman" w:cs="Times New Roman"/>
          <w:sz w:val="28"/>
          <w:szCs w:val="28"/>
        </w:rPr>
        <w:t>форми на въздействие.</w:t>
      </w:r>
    </w:p>
    <w:p w:rsidR="00C16D02" w:rsidRDefault="00580803"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биват оправдавани – в най-широкия смисъл на тази дума, т. е. не само чрез аргументация, но и чрез всякакъв род апелиране към съответната аудитория – тези предложения за разширяване спектъра на видовете публична комуникация, на които се приписва</w:t>
      </w:r>
      <w:r w:rsidR="000134AC">
        <w:rPr>
          <w:rFonts w:ascii="Times New Roman" w:hAnsi="Times New Roman" w:cs="Times New Roman"/>
          <w:sz w:val="28"/>
          <w:szCs w:val="28"/>
        </w:rPr>
        <w:t>т</w:t>
      </w:r>
      <w:r>
        <w:rPr>
          <w:rFonts w:ascii="Times New Roman" w:hAnsi="Times New Roman" w:cs="Times New Roman"/>
          <w:sz w:val="28"/>
          <w:szCs w:val="28"/>
        </w:rPr>
        <w:t xml:space="preserve"> легитимиращи възможности? Начините на защита на </w:t>
      </w:r>
      <w:r w:rsidR="00612F91">
        <w:rPr>
          <w:rFonts w:ascii="Times New Roman" w:hAnsi="Times New Roman" w:cs="Times New Roman"/>
          <w:sz w:val="28"/>
          <w:szCs w:val="28"/>
        </w:rPr>
        <w:t>въпросната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методологическа</w:t>
      </w:r>
      <w:proofErr w:type="spellEnd"/>
      <w:r>
        <w:rPr>
          <w:rFonts w:ascii="Times New Roman" w:hAnsi="Times New Roman" w:cs="Times New Roman"/>
          <w:sz w:val="28"/>
          <w:szCs w:val="28"/>
        </w:rPr>
        <w:t xml:space="preserve"> позиция варира</w:t>
      </w:r>
      <w:r w:rsidR="000134AC">
        <w:rPr>
          <w:rFonts w:ascii="Times New Roman" w:hAnsi="Times New Roman" w:cs="Times New Roman"/>
          <w:sz w:val="28"/>
          <w:szCs w:val="28"/>
        </w:rPr>
        <w:t>т също в много широки граници. На единия „полюс”</w:t>
      </w:r>
      <w:r>
        <w:rPr>
          <w:rFonts w:ascii="Times New Roman" w:hAnsi="Times New Roman" w:cs="Times New Roman"/>
          <w:sz w:val="28"/>
          <w:szCs w:val="28"/>
        </w:rPr>
        <w:t xml:space="preserve"> </w:t>
      </w:r>
      <w:r w:rsidR="000134AC">
        <w:rPr>
          <w:rFonts w:ascii="Times New Roman" w:hAnsi="Times New Roman" w:cs="Times New Roman"/>
          <w:sz w:val="28"/>
          <w:szCs w:val="28"/>
        </w:rPr>
        <w:t xml:space="preserve">е </w:t>
      </w:r>
      <w:r>
        <w:rPr>
          <w:rFonts w:ascii="Times New Roman" w:hAnsi="Times New Roman" w:cs="Times New Roman"/>
          <w:sz w:val="28"/>
          <w:szCs w:val="28"/>
        </w:rPr>
        <w:t xml:space="preserve">циничното утвърждаване, че </w:t>
      </w:r>
      <w:r w:rsidR="000134AC">
        <w:rPr>
          <w:rFonts w:ascii="Times New Roman" w:hAnsi="Times New Roman" w:cs="Times New Roman"/>
          <w:sz w:val="28"/>
          <w:szCs w:val="28"/>
        </w:rPr>
        <w:t xml:space="preserve">няма значение как е постигнат ефектът на повлияване върху общественото мнение. Както и да е станало, важното е, че е станало и общественото мнение приема или не приема съответната норма или практика. Самият факт на приемане или не приемане е достатъчен за легитимирането, респ. </w:t>
      </w:r>
      <w:proofErr w:type="spellStart"/>
      <w:r w:rsidR="000134AC">
        <w:rPr>
          <w:rFonts w:ascii="Times New Roman" w:hAnsi="Times New Roman" w:cs="Times New Roman"/>
          <w:sz w:val="28"/>
          <w:szCs w:val="28"/>
        </w:rPr>
        <w:t>делегитимирането</w:t>
      </w:r>
      <w:proofErr w:type="spellEnd"/>
      <w:r w:rsidR="000134AC">
        <w:rPr>
          <w:rFonts w:ascii="Times New Roman" w:hAnsi="Times New Roman" w:cs="Times New Roman"/>
          <w:sz w:val="28"/>
          <w:szCs w:val="28"/>
        </w:rPr>
        <w:t xml:space="preserve"> на нормата или практиката. От тази гледна точка няма значение, дали съгласието на засегнатите от прилагането на нормата или осъществяването на практиката е </w:t>
      </w:r>
      <w:r w:rsidR="000134AC" w:rsidRPr="006D32D6">
        <w:rPr>
          <w:rFonts w:ascii="Times New Roman" w:hAnsi="Times New Roman" w:cs="Times New Roman"/>
          <w:i/>
          <w:sz w:val="28"/>
          <w:szCs w:val="28"/>
        </w:rPr>
        <w:t>действително</w:t>
      </w:r>
      <w:r w:rsidR="00612F91">
        <w:rPr>
          <w:rFonts w:ascii="Times New Roman" w:hAnsi="Times New Roman" w:cs="Times New Roman"/>
          <w:sz w:val="28"/>
          <w:szCs w:val="28"/>
        </w:rPr>
        <w:t>,</w:t>
      </w:r>
      <w:r w:rsidR="000134AC">
        <w:rPr>
          <w:rFonts w:ascii="Times New Roman" w:hAnsi="Times New Roman" w:cs="Times New Roman"/>
          <w:sz w:val="28"/>
          <w:szCs w:val="28"/>
        </w:rPr>
        <w:t xml:space="preserve"> или е резултат от моментно настроение, или </w:t>
      </w:r>
      <w:r w:rsidR="00612F91">
        <w:rPr>
          <w:rFonts w:ascii="Times New Roman" w:hAnsi="Times New Roman" w:cs="Times New Roman"/>
          <w:sz w:val="28"/>
          <w:szCs w:val="28"/>
        </w:rPr>
        <w:t xml:space="preserve">от поддаване на художествено внушение, или от възхищението пред харизматичен лидер и т. п. Дали постигнатата по подобен начин легитимност ще е </w:t>
      </w:r>
      <w:r w:rsidR="00612F91">
        <w:rPr>
          <w:rFonts w:ascii="Times New Roman" w:hAnsi="Times New Roman" w:cs="Times New Roman"/>
          <w:sz w:val="28"/>
          <w:szCs w:val="28"/>
        </w:rPr>
        <w:lastRenderedPageBreak/>
        <w:t>устойчива, дали ще е свидетелство за справедливостта на легитимираната норма или практика – това не е важно. Важното е, че целта на субекта на легитимирането е постигната, поне на първо време.</w:t>
      </w:r>
    </w:p>
    <w:p w:rsidR="00612F91" w:rsidRDefault="00612F91" w:rsidP="007A00EA">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другия „полюс”, що се отнася до изискването за действителност на съгласието на засегнатите, са критиките срещу </w:t>
      </w:r>
      <w:proofErr w:type="spellStart"/>
      <w:r>
        <w:rPr>
          <w:rFonts w:ascii="Times New Roman" w:hAnsi="Times New Roman" w:cs="Times New Roman"/>
          <w:sz w:val="28"/>
          <w:szCs w:val="28"/>
        </w:rPr>
        <w:t>рационалисткия</w:t>
      </w:r>
      <w:proofErr w:type="spellEnd"/>
      <w:r>
        <w:rPr>
          <w:rFonts w:ascii="Times New Roman" w:hAnsi="Times New Roman" w:cs="Times New Roman"/>
          <w:sz w:val="28"/>
          <w:szCs w:val="28"/>
        </w:rPr>
        <w:t xml:space="preserve"> максимализъм</w:t>
      </w:r>
      <w:r w:rsidR="007F0D1E">
        <w:rPr>
          <w:rFonts w:ascii="Times New Roman" w:hAnsi="Times New Roman" w:cs="Times New Roman"/>
          <w:sz w:val="28"/>
          <w:szCs w:val="28"/>
        </w:rPr>
        <w:t>, характерен за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делиберативисткия</w:t>
      </w:r>
      <w:proofErr w:type="spellEnd"/>
      <w:r>
        <w:rPr>
          <w:rFonts w:ascii="Times New Roman" w:hAnsi="Times New Roman" w:cs="Times New Roman"/>
          <w:sz w:val="28"/>
          <w:szCs w:val="28"/>
        </w:rPr>
        <w:t xml:space="preserve"> модел на публично легитимиране, които се отправят от </w:t>
      </w:r>
      <w:r w:rsidR="007F0D1E">
        <w:rPr>
          <w:rFonts w:ascii="Times New Roman" w:hAnsi="Times New Roman" w:cs="Times New Roman"/>
          <w:sz w:val="28"/>
          <w:szCs w:val="28"/>
        </w:rPr>
        <w:t>защитници на културните малцинствени права.</w:t>
      </w:r>
      <w:r>
        <w:rPr>
          <w:rFonts w:ascii="Times New Roman" w:hAnsi="Times New Roman" w:cs="Times New Roman"/>
          <w:sz w:val="28"/>
          <w:szCs w:val="28"/>
        </w:rPr>
        <w:t xml:space="preserve"> </w:t>
      </w:r>
      <w:r w:rsidR="007F0D1E">
        <w:rPr>
          <w:rFonts w:ascii="Times New Roman" w:hAnsi="Times New Roman" w:cs="Times New Roman"/>
          <w:sz w:val="28"/>
          <w:szCs w:val="28"/>
        </w:rPr>
        <w:t xml:space="preserve">Дали е справедливо да се изисква рационално обосноваване на претенциите за </w:t>
      </w:r>
      <w:r w:rsidR="003D7F17">
        <w:rPr>
          <w:rFonts w:ascii="Times New Roman" w:hAnsi="Times New Roman" w:cs="Times New Roman"/>
          <w:sz w:val="28"/>
          <w:szCs w:val="28"/>
        </w:rPr>
        <w:t>подобни</w:t>
      </w:r>
      <w:r w:rsidR="007F0D1E">
        <w:rPr>
          <w:rFonts w:ascii="Times New Roman" w:hAnsi="Times New Roman" w:cs="Times New Roman"/>
          <w:sz w:val="28"/>
          <w:szCs w:val="28"/>
        </w:rPr>
        <w:t xml:space="preserve"> права от представителите на такива етнически, или расови, или религиозни, или дори сексуални малцинства, за които е типичен вид комуникация, </w:t>
      </w:r>
      <w:r w:rsidR="006D32D6">
        <w:rPr>
          <w:rFonts w:ascii="Times New Roman" w:hAnsi="Times New Roman" w:cs="Times New Roman"/>
          <w:sz w:val="28"/>
          <w:szCs w:val="28"/>
        </w:rPr>
        <w:t>отличаващ се</w:t>
      </w:r>
      <w:r w:rsidR="007F0D1E">
        <w:rPr>
          <w:rFonts w:ascii="Times New Roman" w:hAnsi="Times New Roman" w:cs="Times New Roman"/>
          <w:sz w:val="28"/>
          <w:szCs w:val="28"/>
        </w:rPr>
        <w:t xml:space="preserve"> по-скоро </w:t>
      </w:r>
      <w:r w:rsidR="006D32D6">
        <w:rPr>
          <w:rFonts w:ascii="Times New Roman" w:hAnsi="Times New Roman" w:cs="Times New Roman"/>
          <w:sz w:val="28"/>
          <w:szCs w:val="28"/>
        </w:rPr>
        <w:t>с експресив</w:t>
      </w:r>
      <w:r w:rsidR="007F0D1E">
        <w:rPr>
          <w:rFonts w:ascii="Times New Roman" w:hAnsi="Times New Roman" w:cs="Times New Roman"/>
          <w:sz w:val="28"/>
          <w:szCs w:val="28"/>
        </w:rPr>
        <w:t>н</w:t>
      </w:r>
      <w:r w:rsidR="006D32D6">
        <w:rPr>
          <w:rFonts w:ascii="Times New Roman" w:hAnsi="Times New Roman" w:cs="Times New Roman"/>
          <w:sz w:val="28"/>
          <w:szCs w:val="28"/>
        </w:rPr>
        <w:t>ост</w:t>
      </w:r>
      <w:r w:rsidR="007F0D1E">
        <w:rPr>
          <w:rFonts w:ascii="Times New Roman" w:hAnsi="Times New Roman" w:cs="Times New Roman"/>
          <w:sz w:val="28"/>
          <w:szCs w:val="28"/>
        </w:rPr>
        <w:t>, ем</w:t>
      </w:r>
      <w:r w:rsidR="006D32D6">
        <w:rPr>
          <w:rFonts w:ascii="Times New Roman" w:hAnsi="Times New Roman" w:cs="Times New Roman"/>
          <w:sz w:val="28"/>
          <w:szCs w:val="28"/>
        </w:rPr>
        <w:t>оционал</w:t>
      </w:r>
      <w:r w:rsidR="007F0D1E">
        <w:rPr>
          <w:rFonts w:ascii="Times New Roman" w:hAnsi="Times New Roman" w:cs="Times New Roman"/>
          <w:sz w:val="28"/>
          <w:szCs w:val="28"/>
        </w:rPr>
        <w:t>н</w:t>
      </w:r>
      <w:r w:rsidR="006D32D6">
        <w:rPr>
          <w:rFonts w:ascii="Times New Roman" w:hAnsi="Times New Roman" w:cs="Times New Roman"/>
          <w:sz w:val="28"/>
          <w:szCs w:val="28"/>
        </w:rPr>
        <w:t>ост и риторич</w:t>
      </w:r>
      <w:r w:rsidR="007F0D1E">
        <w:rPr>
          <w:rFonts w:ascii="Times New Roman" w:hAnsi="Times New Roman" w:cs="Times New Roman"/>
          <w:sz w:val="28"/>
          <w:szCs w:val="28"/>
        </w:rPr>
        <w:t>н</w:t>
      </w:r>
      <w:r w:rsidR="006D32D6">
        <w:rPr>
          <w:rFonts w:ascii="Times New Roman" w:hAnsi="Times New Roman" w:cs="Times New Roman"/>
          <w:sz w:val="28"/>
          <w:szCs w:val="28"/>
        </w:rPr>
        <w:t>ост</w:t>
      </w:r>
      <w:r w:rsidR="007F0D1E">
        <w:rPr>
          <w:rFonts w:ascii="Times New Roman" w:hAnsi="Times New Roman" w:cs="Times New Roman"/>
          <w:sz w:val="28"/>
          <w:szCs w:val="28"/>
        </w:rPr>
        <w:t xml:space="preserve">, отколкото </w:t>
      </w:r>
      <w:r w:rsidR="006D32D6">
        <w:rPr>
          <w:rFonts w:ascii="Times New Roman" w:hAnsi="Times New Roman" w:cs="Times New Roman"/>
          <w:sz w:val="28"/>
          <w:szCs w:val="28"/>
        </w:rPr>
        <w:t>с безстраст</w:t>
      </w:r>
      <w:r w:rsidR="007F0D1E">
        <w:rPr>
          <w:rFonts w:ascii="Times New Roman" w:hAnsi="Times New Roman" w:cs="Times New Roman"/>
          <w:sz w:val="28"/>
          <w:szCs w:val="28"/>
        </w:rPr>
        <w:t>н</w:t>
      </w:r>
      <w:r w:rsidR="006D32D6">
        <w:rPr>
          <w:rFonts w:ascii="Times New Roman" w:hAnsi="Times New Roman" w:cs="Times New Roman"/>
          <w:sz w:val="28"/>
          <w:szCs w:val="28"/>
        </w:rPr>
        <w:t xml:space="preserve">ост, </w:t>
      </w:r>
      <w:proofErr w:type="spellStart"/>
      <w:r w:rsidR="006D32D6">
        <w:rPr>
          <w:rFonts w:ascii="Times New Roman" w:hAnsi="Times New Roman" w:cs="Times New Roman"/>
          <w:sz w:val="28"/>
          <w:szCs w:val="28"/>
        </w:rPr>
        <w:t>безлич</w:t>
      </w:r>
      <w:r w:rsidR="007F0D1E">
        <w:rPr>
          <w:rFonts w:ascii="Times New Roman" w:hAnsi="Times New Roman" w:cs="Times New Roman"/>
          <w:sz w:val="28"/>
          <w:szCs w:val="28"/>
        </w:rPr>
        <w:t>н</w:t>
      </w:r>
      <w:r w:rsidR="006D32D6">
        <w:rPr>
          <w:rFonts w:ascii="Times New Roman" w:hAnsi="Times New Roman" w:cs="Times New Roman"/>
          <w:sz w:val="28"/>
          <w:szCs w:val="28"/>
        </w:rPr>
        <w:t>ост</w:t>
      </w:r>
      <w:proofErr w:type="spellEnd"/>
      <w:r w:rsidR="006D32D6">
        <w:rPr>
          <w:rFonts w:ascii="Times New Roman" w:hAnsi="Times New Roman" w:cs="Times New Roman"/>
          <w:sz w:val="28"/>
          <w:szCs w:val="28"/>
        </w:rPr>
        <w:t xml:space="preserve"> и </w:t>
      </w:r>
      <w:proofErr w:type="spellStart"/>
      <w:r w:rsidR="006D32D6">
        <w:rPr>
          <w:rFonts w:ascii="Times New Roman" w:hAnsi="Times New Roman" w:cs="Times New Roman"/>
          <w:sz w:val="28"/>
          <w:szCs w:val="28"/>
        </w:rPr>
        <w:t>аргументатив</w:t>
      </w:r>
      <w:r w:rsidR="007F0D1E">
        <w:rPr>
          <w:rFonts w:ascii="Times New Roman" w:hAnsi="Times New Roman" w:cs="Times New Roman"/>
          <w:sz w:val="28"/>
          <w:szCs w:val="28"/>
        </w:rPr>
        <w:t>н</w:t>
      </w:r>
      <w:r w:rsidR="006D32D6">
        <w:rPr>
          <w:rFonts w:ascii="Times New Roman" w:hAnsi="Times New Roman" w:cs="Times New Roman"/>
          <w:sz w:val="28"/>
          <w:szCs w:val="28"/>
        </w:rPr>
        <w:t>ост</w:t>
      </w:r>
      <w:proofErr w:type="spellEnd"/>
      <w:r w:rsidR="007F0D1E">
        <w:rPr>
          <w:rFonts w:ascii="Times New Roman" w:hAnsi="Times New Roman" w:cs="Times New Roman"/>
          <w:sz w:val="28"/>
          <w:szCs w:val="28"/>
        </w:rPr>
        <w:t>?</w:t>
      </w:r>
      <w:r w:rsidR="007F0D1E">
        <w:rPr>
          <w:rStyle w:val="FootnoteReference"/>
          <w:rFonts w:ascii="Times New Roman" w:hAnsi="Times New Roman" w:cs="Times New Roman"/>
          <w:sz w:val="28"/>
          <w:szCs w:val="28"/>
        </w:rPr>
        <w:footnoteReference w:id="6"/>
      </w:r>
      <w:r w:rsidR="007F0D1E">
        <w:rPr>
          <w:rFonts w:ascii="Times New Roman" w:hAnsi="Times New Roman" w:cs="Times New Roman"/>
          <w:sz w:val="28"/>
          <w:szCs w:val="28"/>
        </w:rPr>
        <w:t xml:space="preserve"> Не би ли поставило </w:t>
      </w:r>
      <w:r w:rsidR="006D32D6">
        <w:rPr>
          <w:rFonts w:ascii="Times New Roman" w:hAnsi="Times New Roman" w:cs="Times New Roman"/>
          <w:sz w:val="28"/>
          <w:szCs w:val="28"/>
        </w:rPr>
        <w:t>подобно</w:t>
      </w:r>
      <w:r w:rsidR="007F0D1E">
        <w:rPr>
          <w:rFonts w:ascii="Times New Roman" w:hAnsi="Times New Roman" w:cs="Times New Roman"/>
          <w:sz w:val="28"/>
          <w:szCs w:val="28"/>
        </w:rPr>
        <w:t xml:space="preserve"> изискване </w:t>
      </w:r>
      <w:r w:rsidR="003D7F17">
        <w:rPr>
          <w:rFonts w:ascii="Times New Roman" w:hAnsi="Times New Roman" w:cs="Times New Roman"/>
          <w:sz w:val="28"/>
          <w:szCs w:val="28"/>
        </w:rPr>
        <w:t>въпрос</w:t>
      </w:r>
      <w:r w:rsidR="007F0D1E">
        <w:rPr>
          <w:rFonts w:ascii="Times New Roman" w:hAnsi="Times New Roman" w:cs="Times New Roman"/>
          <w:sz w:val="28"/>
          <w:szCs w:val="28"/>
        </w:rPr>
        <w:t>ните малцинствени общности в неравностойно</w:t>
      </w:r>
      <w:r w:rsidR="006D32D6">
        <w:rPr>
          <w:rFonts w:ascii="Times New Roman" w:hAnsi="Times New Roman" w:cs="Times New Roman"/>
          <w:sz w:val="28"/>
          <w:szCs w:val="28"/>
        </w:rPr>
        <w:t xml:space="preserve"> положение, ако се приеме, че единственият начин да бъде оценена степента на легитимност на техните претенции за културни права е именно рационал</w:t>
      </w:r>
      <w:r w:rsidR="007F0D1E">
        <w:rPr>
          <w:rFonts w:ascii="Times New Roman" w:hAnsi="Times New Roman" w:cs="Times New Roman"/>
          <w:sz w:val="28"/>
          <w:szCs w:val="28"/>
        </w:rPr>
        <w:t>н</w:t>
      </w:r>
      <w:r w:rsidR="006D32D6">
        <w:rPr>
          <w:rFonts w:ascii="Times New Roman" w:hAnsi="Times New Roman" w:cs="Times New Roman"/>
          <w:sz w:val="28"/>
          <w:szCs w:val="28"/>
        </w:rPr>
        <w:t>ият</w:t>
      </w:r>
      <w:r w:rsidR="007F0D1E">
        <w:rPr>
          <w:rFonts w:ascii="Times New Roman" w:hAnsi="Times New Roman" w:cs="Times New Roman"/>
          <w:sz w:val="28"/>
          <w:szCs w:val="28"/>
        </w:rPr>
        <w:t xml:space="preserve"> публичен де</w:t>
      </w:r>
      <w:r w:rsidR="006D32D6">
        <w:rPr>
          <w:rFonts w:ascii="Times New Roman" w:hAnsi="Times New Roman" w:cs="Times New Roman"/>
          <w:sz w:val="28"/>
          <w:szCs w:val="28"/>
        </w:rPr>
        <w:t>бат</w:t>
      </w:r>
      <w:r w:rsidR="007F0D1E">
        <w:rPr>
          <w:rFonts w:ascii="Times New Roman" w:hAnsi="Times New Roman" w:cs="Times New Roman"/>
          <w:sz w:val="28"/>
          <w:szCs w:val="28"/>
        </w:rPr>
        <w:t>?</w:t>
      </w:r>
    </w:p>
    <w:p w:rsidR="00CA54D0" w:rsidRDefault="00CA54D0" w:rsidP="007A00EA">
      <w:pPr>
        <w:spacing w:after="240" w:line="360" w:lineRule="auto"/>
        <w:ind w:firstLine="709"/>
        <w:jc w:val="both"/>
        <w:rPr>
          <w:rFonts w:ascii="Times New Roman" w:hAnsi="Times New Roman" w:cs="Times New Roman"/>
          <w:sz w:val="28"/>
          <w:szCs w:val="28"/>
        </w:rPr>
      </w:pPr>
    </w:p>
    <w:sectPr w:rsidR="00CA54D0" w:rsidSect="00DD5B8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D65" w:rsidRDefault="00F20D65" w:rsidP="00B861B2">
      <w:pPr>
        <w:spacing w:after="0" w:line="240" w:lineRule="auto"/>
      </w:pPr>
      <w:r>
        <w:separator/>
      </w:r>
    </w:p>
  </w:endnote>
  <w:endnote w:type="continuationSeparator" w:id="0">
    <w:p w:rsidR="00F20D65" w:rsidRDefault="00F20D65" w:rsidP="00B86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D65" w:rsidRDefault="00F20D65" w:rsidP="00B861B2">
      <w:pPr>
        <w:spacing w:after="0" w:line="240" w:lineRule="auto"/>
      </w:pPr>
      <w:r>
        <w:separator/>
      </w:r>
    </w:p>
  </w:footnote>
  <w:footnote w:type="continuationSeparator" w:id="0">
    <w:p w:rsidR="00F20D65" w:rsidRDefault="00F20D65" w:rsidP="00B861B2">
      <w:pPr>
        <w:spacing w:after="0" w:line="240" w:lineRule="auto"/>
      </w:pPr>
      <w:r>
        <w:continuationSeparator/>
      </w:r>
    </w:p>
  </w:footnote>
  <w:footnote w:id="1">
    <w:p w:rsidR="00B861B2" w:rsidRPr="00B861B2" w:rsidRDefault="00B861B2" w:rsidP="00B861B2">
      <w:pPr>
        <w:pStyle w:val="Default"/>
        <w:spacing w:after="240" w:line="360" w:lineRule="auto"/>
        <w:ind w:firstLine="709"/>
        <w:jc w:val="both"/>
        <w:rPr>
          <w:sz w:val="20"/>
          <w:szCs w:val="20"/>
        </w:rPr>
      </w:pPr>
      <w:r w:rsidRPr="00B861B2">
        <w:rPr>
          <w:rStyle w:val="FootnoteReference"/>
          <w:sz w:val="20"/>
          <w:szCs w:val="20"/>
        </w:rPr>
        <w:footnoteRef/>
      </w:r>
      <w:r w:rsidRPr="00B861B2">
        <w:rPr>
          <w:sz w:val="20"/>
          <w:szCs w:val="20"/>
        </w:rPr>
        <w:t xml:space="preserve">  Т. е. решения, при които печалбата на едната страна е за сметка на загубата на другата. </w:t>
      </w:r>
    </w:p>
    <w:p w:rsidR="00B861B2" w:rsidRPr="00B861B2" w:rsidRDefault="00B861B2" w:rsidP="00B861B2">
      <w:pPr>
        <w:pStyle w:val="FootnoteText"/>
        <w:jc w:val="both"/>
        <w:rPr>
          <w:lang w:val="en-US"/>
        </w:rPr>
      </w:pPr>
    </w:p>
  </w:footnote>
  <w:footnote w:id="2">
    <w:p w:rsidR="00B861B2" w:rsidRPr="00B861B2" w:rsidRDefault="00B861B2" w:rsidP="00B861B2">
      <w:pPr>
        <w:pStyle w:val="FootnoteText"/>
        <w:jc w:val="both"/>
        <w:rPr>
          <w:lang w:val="en-US"/>
        </w:rPr>
      </w:pPr>
      <w:r>
        <w:rPr>
          <w:rStyle w:val="FootnoteReference"/>
        </w:rPr>
        <w:footnoteRef/>
      </w:r>
      <w:r>
        <w:t xml:space="preserve"> </w:t>
      </w:r>
      <w:r w:rsidRPr="00B861B2">
        <w:rPr>
          <w:rFonts w:ascii="Times New Roman" w:hAnsi="Times New Roman" w:cs="Times New Roman"/>
        </w:rPr>
        <w:t>С “</w:t>
      </w:r>
      <w:proofErr w:type="spellStart"/>
      <w:r w:rsidRPr="00B861B2">
        <w:rPr>
          <w:rFonts w:ascii="Times New Roman" w:hAnsi="Times New Roman" w:cs="Times New Roman"/>
        </w:rPr>
        <w:t>public</w:t>
      </w:r>
      <w:proofErr w:type="spellEnd"/>
      <w:r w:rsidRPr="00B861B2">
        <w:rPr>
          <w:rFonts w:ascii="Times New Roman" w:hAnsi="Times New Roman" w:cs="Times New Roman"/>
        </w:rPr>
        <w:t xml:space="preserve"> </w:t>
      </w:r>
      <w:proofErr w:type="spellStart"/>
      <w:r w:rsidRPr="00B861B2">
        <w:rPr>
          <w:rFonts w:ascii="Times New Roman" w:hAnsi="Times New Roman" w:cs="Times New Roman"/>
        </w:rPr>
        <w:t>sphere</w:t>
      </w:r>
      <w:proofErr w:type="spellEnd"/>
      <w:r w:rsidRPr="00B861B2">
        <w:rPr>
          <w:rFonts w:ascii="Times New Roman" w:hAnsi="Times New Roman" w:cs="Times New Roman"/>
        </w:rPr>
        <w:t>” на английски превеждат немското “</w:t>
      </w:r>
      <w:proofErr w:type="spellStart"/>
      <w:r w:rsidRPr="00B861B2">
        <w:rPr>
          <w:rFonts w:ascii="Times New Roman" w:hAnsi="Times New Roman" w:cs="Times New Roman"/>
        </w:rPr>
        <w:t>Oeffentlichkeit</w:t>
      </w:r>
      <w:proofErr w:type="spellEnd"/>
      <w:r w:rsidRPr="00B861B2">
        <w:rPr>
          <w:rFonts w:ascii="Times New Roman" w:hAnsi="Times New Roman" w:cs="Times New Roman"/>
        </w:rPr>
        <w:t>”, поради което аз тук навсякъде цитирам “</w:t>
      </w:r>
      <w:proofErr w:type="spellStart"/>
      <w:r w:rsidRPr="00B861B2">
        <w:rPr>
          <w:rFonts w:ascii="Times New Roman" w:hAnsi="Times New Roman" w:cs="Times New Roman"/>
        </w:rPr>
        <w:t>public</w:t>
      </w:r>
      <w:proofErr w:type="spellEnd"/>
      <w:r w:rsidRPr="00B861B2">
        <w:rPr>
          <w:rFonts w:ascii="Times New Roman" w:hAnsi="Times New Roman" w:cs="Times New Roman"/>
        </w:rPr>
        <w:t xml:space="preserve"> </w:t>
      </w:r>
      <w:proofErr w:type="spellStart"/>
      <w:r w:rsidRPr="00B861B2">
        <w:rPr>
          <w:rFonts w:ascii="Times New Roman" w:hAnsi="Times New Roman" w:cs="Times New Roman"/>
        </w:rPr>
        <w:t>sphere</w:t>
      </w:r>
      <w:proofErr w:type="spellEnd"/>
      <w:r w:rsidRPr="00B861B2">
        <w:rPr>
          <w:rFonts w:ascii="Times New Roman" w:hAnsi="Times New Roman" w:cs="Times New Roman"/>
        </w:rPr>
        <w:t xml:space="preserve">” като “публичност”, а не като “публична област”, както фигурира в цитирания </w:t>
      </w:r>
      <w:r>
        <w:rPr>
          <w:rFonts w:ascii="Times New Roman" w:hAnsi="Times New Roman" w:cs="Times New Roman"/>
        </w:rPr>
        <w:t xml:space="preserve">тук </w:t>
      </w:r>
      <w:r w:rsidRPr="00B861B2">
        <w:rPr>
          <w:rFonts w:ascii="Times New Roman" w:hAnsi="Times New Roman" w:cs="Times New Roman"/>
        </w:rPr>
        <w:t xml:space="preserve">превод на публикацията на </w:t>
      </w:r>
      <w:proofErr w:type="spellStart"/>
      <w:r w:rsidRPr="00B861B2">
        <w:rPr>
          <w:rFonts w:ascii="Times New Roman" w:hAnsi="Times New Roman" w:cs="Times New Roman"/>
        </w:rPr>
        <w:t>Бенхабиб</w:t>
      </w:r>
      <w:proofErr w:type="spellEnd"/>
      <w:r w:rsidRPr="00B861B2">
        <w:rPr>
          <w:rFonts w:ascii="Times New Roman" w:hAnsi="Times New Roman" w:cs="Times New Roman"/>
        </w:rPr>
        <w:t>, или “публична сфера”.</w:t>
      </w:r>
    </w:p>
  </w:footnote>
  <w:footnote w:id="3">
    <w:p w:rsidR="00CE4486" w:rsidRDefault="00CE4486">
      <w:pPr>
        <w:pStyle w:val="FootnoteText"/>
      </w:pPr>
      <w:r>
        <w:rPr>
          <w:rStyle w:val="FootnoteReference"/>
        </w:rPr>
        <w:footnoteRef/>
      </w:r>
      <w:r>
        <w:t xml:space="preserve"> </w:t>
      </w:r>
      <w:proofErr w:type="spellStart"/>
      <w:r>
        <w:t>Рорти</w:t>
      </w:r>
      <w:proofErr w:type="spellEnd"/>
      <w:r>
        <w:t>, Р. Случайност, ирония и солидарност, София, Критика и хуманизъм, 1998 г., с. 30</w:t>
      </w:r>
    </w:p>
  </w:footnote>
  <w:footnote w:id="4">
    <w:p w:rsidR="00711B26" w:rsidRDefault="00711B26">
      <w:pPr>
        <w:pStyle w:val="FootnoteText"/>
      </w:pPr>
      <w:r>
        <w:rPr>
          <w:rStyle w:val="FootnoteReference"/>
        </w:rPr>
        <w:footnoteRef/>
      </w:r>
      <w:r>
        <w:t xml:space="preserve"> </w:t>
      </w:r>
      <w:proofErr w:type="spellStart"/>
      <w:r>
        <w:t>Рорти</w:t>
      </w:r>
      <w:proofErr w:type="spellEnd"/>
      <w:r>
        <w:t xml:space="preserve">, Р. </w:t>
      </w:r>
      <w:proofErr w:type="spellStart"/>
      <w:r>
        <w:t>Цит</w:t>
      </w:r>
      <w:proofErr w:type="spellEnd"/>
      <w:r>
        <w:t xml:space="preserve">. </w:t>
      </w:r>
      <w:proofErr w:type="spellStart"/>
      <w:r>
        <w:t>съч</w:t>
      </w:r>
      <w:proofErr w:type="spellEnd"/>
      <w:r>
        <w:t>. с. 33</w:t>
      </w:r>
    </w:p>
  </w:footnote>
  <w:footnote w:id="5">
    <w:p w:rsidR="001107A4" w:rsidRDefault="001107A4">
      <w:pPr>
        <w:pStyle w:val="FootnoteText"/>
      </w:pPr>
      <w:r>
        <w:rPr>
          <w:rStyle w:val="FootnoteReference"/>
        </w:rPr>
        <w:footnoteRef/>
      </w:r>
      <w:r>
        <w:t xml:space="preserve"> </w:t>
      </w:r>
      <w:proofErr w:type="spellStart"/>
      <w:r>
        <w:t>Рорти</w:t>
      </w:r>
      <w:proofErr w:type="spellEnd"/>
      <w:r>
        <w:t xml:space="preserve">, Р. </w:t>
      </w:r>
      <w:proofErr w:type="spellStart"/>
      <w:r>
        <w:t>Цит</w:t>
      </w:r>
      <w:proofErr w:type="spellEnd"/>
      <w:r>
        <w:t xml:space="preserve">. </w:t>
      </w:r>
      <w:proofErr w:type="spellStart"/>
      <w:r>
        <w:t>съч</w:t>
      </w:r>
      <w:proofErr w:type="spellEnd"/>
      <w:r>
        <w:t>. с. 34</w:t>
      </w:r>
    </w:p>
  </w:footnote>
  <w:footnote w:id="6">
    <w:p w:rsidR="00CA54D0" w:rsidRDefault="007F0D1E" w:rsidP="00CA54D0">
      <w:pPr>
        <w:spacing w:after="60"/>
        <w:rPr>
          <w:sz w:val="24"/>
          <w:szCs w:val="24"/>
        </w:rPr>
      </w:pPr>
      <w:r>
        <w:rPr>
          <w:rStyle w:val="FootnoteReference"/>
        </w:rPr>
        <w:footnoteRef/>
      </w:r>
      <w:r>
        <w:t xml:space="preserve"> </w:t>
      </w:r>
      <w:r w:rsidR="003D7F17">
        <w:t xml:space="preserve">Вж. </w:t>
      </w:r>
      <w:r w:rsidR="00CA54D0">
        <w:t xml:space="preserve">например </w:t>
      </w:r>
      <w:r w:rsidR="00CA54D0" w:rsidRPr="00CA54D0">
        <w:t xml:space="preserve">Young, </w:t>
      </w:r>
      <w:proofErr w:type="spellStart"/>
      <w:r w:rsidR="00CA54D0" w:rsidRPr="00CA54D0">
        <w:t>Iris</w:t>
      </w:r>
      <w:proofErr w:type="spellEnd"/>
      <w:r w:rsidR="00CA54D0" w:rsidRPr="00CA54D0">
        <w:t xml:space="preserve"> M. 1997. </w:t>
      </w:r>
      <w:proofErr w:type="spellStart"/>
      <w:r w:rsidR="00CA54D0" w:rsidRPr="00CA54D0">
        <w:rPr>
          <w:i/>
          <w:iCs/>
        </w:rPr>
        <w:t>Intersecting</w:t>
      </w:r>
      <w:proofErr w:type="spellEnd"/>
      <w:r w:rsidR="00CA54D0" w:rsidRPr="00CA54D0">
        <w:rPr>
          <w:i/>
          <w:iCs/>
        </w:rPr>
        <w:t xml:space="preserve"> </w:t>
      </w:r>
      <w:proofErr w:type="spellStart"/>
      <w:r w:rsidR="00CA54D0" w:rsidRPr="00CA54D0">
        <w:rPr>
          <w:i/>
          <w:iCs/>
        </w:rPr>
        <w:t>Voices</w:t>
      </w:r>
      <w:proofErr w:type="spellEnd"/>
      <w:r w:rsidR="00CA54D0" w:rsidRPr="00CA54D0">
        <w:rPr>
          <w:i/>
          <w:iCs/>
        </w:rPr>
        <w:t xml:space="preserve">: </w:t>
      </w:r>
      <w:proofErr w:type="spellStart"/>
      <w:r w:rsidR="00CA54D0" w:rsidRPr="00CA54D0">
        <w:rPr>
          <w:i/>
          <w:iCs/>
        </w:rPr>
        <w:t>Dilemmas</w:t>
      </w:r>
      <w:proofErr w:type="spellEnd"/>
      <w:r w:rsidR="00CA54D0" w:rsidRPr="00CA54D0">
        <w:rPr>
          <w:i/>
          <w:iCs/>
        </w:rPr>
        <w:t xml:space="preserve"> of </w:t>
      </w:r>
      <w:proofErr w:type="spellStart"/>
      <w:r w:rsidR="00CA54D0" w:rsidRPr="00CA54D0">
        <w:rPr>
          <w:i/>
          <w:iCs/>
        </w:rPr>
        <w:t>Gender</w:t>
      </w:r>
      <w:proofErr w:type="spellEnd"/>
      <w:r w:rsidR="00CA54D0" w:rsidRPr="00CA54D0">
        <w:rPr>
          <w:i/>
          <w:iCs/>
        </w:rPr>
        <w:t xml:space="preserve">, </w:t>
      </w:r>
      <w:proofErr w:type="spellStart"/>
      <w:r w:rsidR="00CA54D0" w:rsidRPr="00CA54D0">
        <w:rPr>
          <w:i/>
          <w:iCs/>
        </w:rPr>
        <w:t>Political</w:t>
      </w:r>
      <w:proofErr w:type="spellEnd"/>
      <w:r w:rsidR="00CA54D0" w:rsidRPr="00CA54D0">
        <w:rPr>
          <w:i/>
          <w:iCs/>
        </w:rPr>
        <w:t xml:space="preserve"> </w:t>
      </w:r>
      <w:proofErr w:type="spellStart"/>
      <w:r w:rsidR="00CA54D0" w:rsidRPr="00CA54D0">
        <w:rPr>
          <w:i/>
          <w:iCs/>
        </w:rPr>
        <w:t>Philosophy</w:t>
      </w:r>
      <w:proofErr w:type="spellEnd"/>
      <w:r w:rsidR="00CA54D0" w:rsidRPr="00CA54D0">
        <w:rPr>
          <w:i/>
          <w:iCs/>
        </w:rPr>
        <w:t xml:space="preserve">, </w:t>
      </w:r>
      <w:proofErr w:type="spellStart"/>
      <w:r w:rsidR="00CA54D0" w:rsidRPr="00CA54D0">
        <w:rPr>
          <w:i/>
          <w:iCs/>
        </w:rPr>
        <w:t>and</w:t>
      </w:r>
      <w:proofErr w:type="spellEnd"/>
      <w:r w:rsidR="00CA54D0" w:rsidRPr="00CA54D0">
        <w:rPr>
          <w:i/>
          <w:iCs/>
        </w:rPr>
        <w:t xml:space="preserve"> </w:t>
      </w:r>
      <w:proofErr w:type="spellStart"/>
      <w:r w:rsidR="00CA54D0" w:rsidRPr="00CA54D0">
        <w:rPr>
          <w:i/>
          <w:iCs/>
        </w:rPr>
        <w:t>Policy</w:t>
      </w:r>
      <w:proofErr w:type="spellEnd"/>
      <w:r w:rsidR="00CA54D0" w:rsidRPr="00CA54D0">
        <w:rPr>
          <w:i/>
          <w:iCs/>
        </w:rPr>
        <w:t>.</w:t>
      </w:r>
      <w:r w:rsidR="00CA54D0" w:rsidRPr="00CA54D0">
        <w:rPr>
          <w:iCs/>
        </w:rPr>
        <w:t xml:space="preserve"> </w:t>
      </w:r>
      <w:proofErr w:type="spellStart"/>
      <w:r w:rsidR="00CA54D0" w:rsidRPr="00CA54D0">
        <w:t>Prince</w:t>
      </w:r>
      <w:r w:rsidR="00CA54D0">
        <w:t>ton</w:t>
      </w:r>
      <w:proofErr w:type="spellEnd"/>
      <w:r w:rsidR="00CA54D0">
        <w:t xml:space="preserve">: </w:t>
      </w:r>
      <w:proofErr w:type="spellStart"/>
      <w:r w:rsidR="00CA54D0">
        <w:t>Princeton</w:t>
      </w:r>
      <w:proofErr w:type="spellEnd"/>
      <w:r w:rsidR="00CA54D0">
        <w:t xml:space="preserve"> </w:t>
      </w:r>
      <w:proofErr w:type="spellStart"/>
      <w:r w:rsidR="00CA54D0">
        <w:t>University</w:t>
      </w:r>
      <w:proofErr w:type="spellEnd"/>
      <w:r w:rsidR="00CA54D0">
        <w:t xml:space="preserve"> </w:t>
      </w:r>
      <w:proofErr w:type="spellStart"/>
      <w:r w:rsidR="00CA54D0">
        <w:t>Press</w:t>
      </w:r>
      <w:proofErr w:type="spellEnd"/>
      <w:r w:rsidR="00CA54D0">
        <w:t xml:space="preserve">; </w:t>
      </w:r>
      <w:proofErr w:type="spellStart"/>
      <w:r w:rsidR="00CA54D0" w:rsidRPr="00CA54D0">
        <w:t>Williams</w:t>
      </w:r>
      <w:proofErr w:type="spellEnd"/>
      <w:r w:rsidR="00CA54D0" w:rsidRPr="00CA54D0">
        <w:t xml:space="preserve">, </w:t>
      </w:r>
      <w:proofErr w:type="spellStart"/>
      <w:r w:rsidR="00CA54D0" w:rsidRPr="00CA54D0">
        <w:t>Melissa</w:t>
      </w:r>
      <w:proofErr w:type="spellEnd"/>
      <w:r w:rsidR="00CA54D0" w:rsidRPr="00CA54D0">
        <w:t>. 2000. ‘</w:t>
      </w:r>
      <w:proofErr w:type="spellStart"/>
      <w:r w:rsidR="00CA54D0" w:rsidRPr="00CA54D0">
        <w:t>The</w:t>
      </w:r>
      <w:proofErr w:type="spellEnd"/>
      <w:r w:rsidR="00CA54D0" w:rsidRPr="00CA54D0">
        <w:t xml:space="preserve"> </w:t>
      </w:r>
      <w:proofErr w:type="spellStart"/>
      <w:r w:rsidR="00CA54D0" w:rsidRPr="00CA54D0">
        <w:t>Uneasy</w:t>
      </w:r>
      <w:proofErr w:type="spellEnd"/>
      <w:r w:rsidR="00CA54D0" w:rsidRPr="00CA54D0">
        <w:t xml:space="preserve"> </w:t>
      </w:r>
      <w:proofErr w:type="spellStart"/>
      <w:r w:rsidR="00CA54D0" w:rsidRPr="00CA54D0">
        <w:t>Alliance</w:t>
      </w:r>
      <w:proofErr w:type="spellEnd"/>
      <w:r w:rsidR="00CA54D0" w:rsidRPr="00CA54D0">
        <w:t xml:space="preserve"> of Group </w:t>
      </w:r>
      <w:proofErr w:type="spellStart"/>
      <w:r w:rsidR="00CA54D0" w:rsidRPr="00CA54D0">
        <w:t>Representation</w:t>
      </w:r>
      <w:proofErr w:type="spellEnd"/>
      <w:r w:rsidR="00CA54D0" w:rsidRPr="00CA54D0">
        <w:t xml:space="preserve"> </w:t>
      </w:r>
      <w:proofErr w:type="spellStart"/>
      <w:r w:rsidR="00CA54D0" w:rsidRPr="00CA54D0">
        <w:t>and</w:t>
      </w:r>
      <w:proofErr w:type="spellEnd"/>
      <w:r w:rsidR="00CA54D0" w:rsidRPr="00CA54D0">
        <w:t xml:space="preserve"> </w:t>
      </w:r>
      <w:proofErr w:type="spellStart"/>
      <w:r w:rsidR="00CA54D0" w:rsidRPr="00CA54D0">
        <w:t>Deliberative</w:t>
      </w:r>
      <w:proofErr w:type="spellEnd"/>
      <w:r w:rsidR="00CA54D0" w:rsidRPr="00CA54D0">
        <w:t xml:space="preserve"> </w:t>
      </w:r>
      <w:proofErr w:type="spellStart"/>
      <w:r w:rsidR="00CA54D0" w:rsidRPr="00CA54D0">
        <w:t>Democracy’</w:t>
      </w:r>
      <w:proofErr w:type="spellEnd"/>
      <w:r w:rsidR="00CA54D0" w:rsidRPr="00CA54D0">
        <w:t xml:space="preserve">, </w:t>
      </w:r>
      <w:proofErr w:type="spellStart"/>
      <w:r w:rsidR="00CA54D0" w:rsidRPr="00CA54D0">
        <w:t>In</w:t>
      </w:r>
      <w:proofErr w:type="spellEnd"/>
      <w:r w:rsidR="00CA54D0" w:rsidRPr="00CA54D0">
        <w:t xml:space="preserve"> W. </w:t>
      </w:r>
      <w:proofErr w:type="spellStart"/>
      <w:r w:rsidR="00CA54D0" w:rsidRPr="00CA54D0">
        <w:t>Kymlicka</w:t>
      </w:r>
      <w:proofErr w:type="spellEnd"/>
      <w:r w:rsidR="00CA54D0" w:rsidRPr="00CA54D0">
        <w:t xml:space="preserve"> </w:t>
      </w:r>
      <w:proofErr w:type="spellStart"/>
      <w:r w:rsidR="00CA54D0" w:rsidRPr="00CA54D0">
        <w:t>and</w:t>
      </w:r>
      <w:proofErr w:type="spellEnd"/>
      <w:r w:rsidR="00CA54D0" w:rsidRPr="00CA54D0">
        <w:t xml:space="preserve"> W. </w:t>
      </w:r>
      <w:proofErr w:type="spellStart"/>
      <w:r w:rsidR="00CA54D0" w:rsidRPr="00CA54D0">
        <w:t>Norman</w:t>
      </w:r>
      <w:proofErr w:type="spellEnd"/>
      <w:r w:rsidR="00CA54D0" w:rsidRPr="00CA54D0">
        <w:t xml:space="preserve"> (</w:t>
      </w:r>
      <w:proofErr w:type="spellStart"/>
      <w:r w:rsidR="00CA54D0" w:rsidRPr="00CA54D0">
        <w:t>eds</w:t>
      </w:r>
      <w:proofErr w:type="spellEnd"/>
      <w:r w:rsidR="00CA54D0" w:rsidRPr="00CA54D0">
        <w:t xml:space="preserve">.), </w:t>
      </w:r>
      <w:proofErr w:type="spellStart"/>
      <w:r w:rsidR="00CA54D0" w:rsidRPr="00CA54D0">
        <w:rPr>
          <w:i/>
          <w:iCs/>
        </w:rPr>
        <w:t>Citizenship</w:t>
      </w:r>
      <w:proofErr w:type="spellEnd"/>
      <w:r w:rsidR="00CA54D0" w:rsidRPr="00CA54D0">
        <w:rPr>
          <w:i/>
          <w:iCs/>
        </w:rPr>
        <w:t xml:space="preserve"> </w:t>
      </w:r>
      <w:proofErr w:type="spellStart"/>
      <w:r w:rsidR="00CA54D0" w:rsidRPr="00CA54D0">
        <w:rPr>
          <w:i/>
          <w:iCs/>
        </w:rPr>
        <w:t>in</w:t>
      </w:r>
      <w:proofErr w:type="spellEnd"/>
      <w:r w:rsidR="00CA54D0" w:rsidRPr="00CA54D0">
        <w:rPr>
          <w:i/>
          <w:iCs/>
        </w:rPr>
        <w:t xml:space="preserve"> </w:t>
      </w:r>
      <w:proofErr w:type="spellStart"/>
      <w:r w:rsidR="00CA54D0" w:rsidRPr="00CA54D0">
        <w:rPr>
          <w:i/>
          <w:iCs/>
        </w:rPr>
        <w:t>Diverse</w:t>
      </w:r>
      <w:proofErr w:type="spellEnd"/>
      <w:r w:rsidR="00CA54D0" w:rsidRPr="00CA54D0">
        <w:rPr>
          <w:i/>
          <w:iCs/>
        </w:rPr>
        <w:t xml:space="preserve"> </w:t>
      </w:r>
      <w:proofErr w:type="spellStart"/>
      <w:r w:rsidR="00CA54D0" w:rsidRPr="00CA54D0">
        <w:rPr>
          <w:i/>
          <w:iCs/>
        </w:rPr>
        <w:t>Societies</w:t>
      </w:r>
      <w:proofErr w:type="spellEnd"/>
      <w:r w:rsidR="00CA54D0" w:rsidRPr="00CA54D0">
        <w:rPr>
          <w:i/>
          <w:iCs/>
        </w:rPr>
        <w:t>.</w:t>
      </w:r>
      <w:r w:rsidR="00CA54D0" w:rsidRPr="00CA54D0">
        <w:t xml:space="preserve"> Oxford: Oxford </w:t>
      </w:r>
      <w:proofErr w:type="spellStart"/>
      <w:r w:rsidR="00CA54D0" w:rsidRPr="00CA54D0">
        <w:t>University</w:t>
      </w:r>
      <w:proofErr w:type="spellEnd"/>
      <w:r w:rsidR="00CA54D0" w:rsidRPr="00CA54D0">
        <w:t xml:space="preserve"> </w:t>
      </w:r>
      <w:proofErr w:type="spellStart"/>
      <w:r w:rsidR="00CA54D0" w:rsidRPr="00CA54D0">
        <w:t>Press</w:t>
      </w:r>
      <w:proofErr w:type="spellEnd"/>
      <w:r w:rsidR="00CA54D0" w:rsidRPr="00CA54D0">
        <w:t xml:space="preserve">,  </w:t>
      </w:r>
      <w:proofErr w:type="spellStart"/>
      <w:r w:rsidR="00CA54D0" w:rsidRPr="00CA54D0">
        <w:t>pp</w:t>
      </w:r>
      <w:proofErr w:type="spellEnd"/>
      <w:r w:rsidR="00CA54D0" w:rsidRPr="00CA54D0">
        <w:t>. 124-152.</w:t>
      </w:r>
    </w:p>
    <w:p w:rsidR="00CA54D0" w:rsidRDefault="00CA54D0" w:rsidP="00CA54D0">
      <w:pPr>
        <w:spacing w:after="60"/>
        <w:rPr>
          <w:sz w:val="24"/>
          <w:szCs w:val="24"/>
        </w:rPr>
      </w:pPr>
    </w:p>
    <w:p w:rsidR="007F0D1E" w:rsidRDefault="007F0D1E">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B861B2"/>
    <w:rsid w:val="000134AC"/>
    <w:rsid w:val="001107A4"/>
    <w:rsid w:val="00174623"/>
    <w:rsid w:val="001C4468"/>
    <w:rsid w:val="00232999"/>
    <w:rsid w:val="00262480"/>
    <w:rsid w:val="002961E3"/>
    <w:rsid w:val="003C594B"/>
    <w:rsid w:val="003D7F17"/>
    <w:rsid w:val="005678FE"/>
    <w:rsid w:val="00571E81"/>
    <w:rsid w:val="00580803"/>
    <w:rsid w:val="005B5DF0"/>
    <w:rsid w:val="00612F91"/>
    <w:rsid w:val="006D32D6"/>
    <w:rsid w:val="00711B26"/>
    <w:rsid w:val="00731DFB"/>
    <w:rsid w:val="00795B1D"/>
    <w:rsid w:val="007A00EA"/>
    <w:rsid w:val="007F0D1E"/>
    <w:rsid w:val="00823209"/>
    <w:rsid w:val="00974698"/>
    <w:rsid w:val="009A241F"/>
    <w:rsid w:val="00AB02A4"/>
    <w:rsid w:val="00B12496"/>
    <w:rsid w:val="00B861B2"/>
    <w:rsid w:val="00C16D02"/>
    <w:rsid w:val="00C7376C"/>
    <w:rsid w:val="00CA54D0"/>
    <w:rsid w:val="00CE4486"/>
    <w:rsid w:val="00D12249"/>
    <w:rsid w:val="00D2729F"/>
    <w:rsid w:val="00DD5B8F"/>
    <w:rsid w:val="00E37053"/>
    <w:rsid w:val="00F20D65"/>
    <w:rsid w:val="00F2181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1B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86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1B2"/>
    <w:rPr>
      <w:sz w:val="20"/>
      <w:szCs w:val="20"/>
    </w:rPr>
  </w:style>
  <w:style w:type="character" w:styleId="FootnoteReference">
    <w:name w:val="footnote reference"/>
    <w:basedOn w:val="DefaultParagraphFont"/>
    <w:uiPriority w:val="99"/>
    <w:semiHidden/>
    <w:unhideWhenUsed/>
    <w:rsid w:val="00B861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CD1E3-3346-4280-8E0B-A9618483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2020-03-21T13:48:00Z</dcterms:created>
  <dcterms:modified xsi:type="dcterms:W3CDTF">2020-03-21T13:48:00Z</dcterms:modified>
</cp:coreProperties>
</file>