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7DD9A" w14:textId="585083C7" w:rsidR="00653DE3" w:rsidRPr="00C1198D" w:rsidRDefault="00C1198D">
      <w:pPr>
        <w:rPr>
          <w:rStyle w:val="eop"/>
          <w:rFonts w:ascii="Calibri" w:hAnsi="Calibri" w:cs="Calibri"/>
          <w:sz w:val="40"/>
          <w:szCs w:val="40"/>
          <w:shd w:val="clear" w:color="auto" w:fill="FFFFFF"/>
          <w:lang w:val="bg-BG"/>
        </w:rPr>
      </w:pPr>
      <w:r>
        <w:rPr>
          <w:rStyle w:val="normaltextrun"/>
          <w:rFonts w:ascii="Calibri" w:hAnsi="Calibri" w:cs="Calibri"/>
          <w:sz w:val="40"/>
          <w:szCs w:val="40"/>
          <w:lang w:val="bg-BG"/>
        </w:rPr>
        <w:t xml:space="preserve">Преглед на урока </w:t>
      </w:r>
    </w:p>
    <w:p w14:paraId="27B74259" w14:textId="4ABA516A" w:rsidR="00510AF0" w:rsidRDefault="00C1198D" w:rsidP="00510A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70C0"/>
          <w:sz w:val="56"/>
          <w:szCs w:val="56"/>
          <w:lang w:val="bg-BG"/>
        </w:rPr>
        <w:t>Колко е дълбок океанът?</w:t>
      </w:r>
      <w:r w:rsidR="00510AF0">
        <w:rPr>
          <w:rStyle w:val="normaltextrun"/>
          <w:rFonts w:ascii="Calibri" w:hAnsi="Calibri" w:cs="Calibri"/>
          <w:color w:val="0070C0"/>
          <w:sz w:val="56"/>
          <w:szCs w:val="56"/>
        </w:rPr>
        <w:t>  </w:t>
      </w:r>
      <w:r w:rsidR="00510AF0">
        <w:rPr>
          <w:rStyle w:val="eop"/>
          <w:rFonts w:ascii="Calibri" w:hAnsi="Calibri" w:cs="Calibri"/>
          <w:color w:val="0070C0"/>
          <w:sz w:val="56"/>
          <w:szCs w:val="56"/>
        </w:rPr>
        <w:t> </w:t>
      </w:r>
    </w:p>
    <w:p w14:paraId="3C790F46" w14:textId="77777777" w:rsidR="00510AF0" w:rsidRDefault="00510AF0" w:rsidP="00510A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23130DF" w14:textId="77777777" w:rsidR="00173D3B" w:rsidRDefault="00173D3B" w:rsidP="00C1198D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color w:val="404040"/>
          <w:sz w:val="21"/>
          <w:szCs w:val="21"/>
          <w:lang w:val="bg-BG"/>
        </w:rPr>
      </w:pPr>
      <w:r>
        <w:rPr>
          <w:rStyle w:val="eop"/>
          <w:rFonts w:ascii="Segoe UI" w:hAnsi="Segoe UI" w:cs="Segoe UI"/>
          <w:color w:val="404040"/>
          <w:sz w:val="21"/>
          <w:szCs w:val="21"/>
          <w:lang w:val="bg-BG"/>
        </w:rPr>
        <w:t xml:space="preserve">Тези </w:t>
      </w:r>
      <w:r>
        <w:rPr>
          <w:rStyle w:val="normaltextrun"/>
          <w:rFonts w:ascii="Segoe UI" w:hAnsi="Segoe UI" w:cs="Segoe UI"/>
          <w:color w:val="404040"/>
          <w:sz w:val="21"/>
          <w:szCs w:val="21"/>
        </w:rPr>
        <w:t xml:space="preserve">STEM </w:t>
      </w:r>
      <w:r>
        <w:rPr>
          <w:rStyle w:val="eop"/>
          <w:rFonts w:ascii="Segoe UI" w:hAnsi="Segoe UI" w:cs="Segoe UI"/>
          <w:color w:val="404040"/>
          <w:sz w:val="21"/>
          <w:szCs w:val="21"/>
          <w:lang w:val="bg-BG"/>
        </w:rPr>
        <w:t>уроци за океана</w:t>
      </w:r>
      <w:r w:rsidRPr="00D84756">
        <w:rPr>
          <w:rStyle w:val="normaltextrun"/>
          <w:rFonts w:ascii="Segoe UI" w:hAnsi="Segoe UI" w:cs="Segoe UI"/>
          <w:color w:val="404040"/>
          <w:sz w:val="21"/>
          <w:szCs w:val="21"/>
          <w:lang w:val="bg-BG"/>
        </w:rPr>
        <w:t xml:space="preserve"> </w:t>
      </w:r>
      <w:r>
        <w:rPr>
          <w:rStyle w:val="normaltextrun"/>
          <w:rFonts w:ascii="Segoe UI" w:hAnsi="Segoe UI" w:cs="Segoe UI"/>
          <w:color w:val="404040"/>
          <w:sz w:val="21"/>
          <w:szCs w:val="21"/>
          <w:lang w:val="bg-BG"/>
        </w:rPr>
        <w:t xml:space="preserve">достигат до вас благодарение на </w:t>
      </w:r>
      <w:r>
        <w:rPr>
          <w:rStyle w:val="normaltextrun"/>
          <w:rFonts w:ascii="Segoe UI" w:hAnsi="Segoe UI" w:cs="Segoe UI"/>
          <w:color w:val="404040"/>
          <w:sz w:val="21"/>
          <w:szCs w:val="21"/>
        </w:rPr>
        <w:t xml:space="preserve">Microsoft Education </w:t>
      </w:r>
      <w:r>
        <w:rPr>
          <w:rStyle w:val="normaltextrun"/>
          <w:rFonts w:ascii="Segoe UI" w:hAnsi="Segoe UI" w:cs="Segoe UI"/>
          <w:color w:val="404040"/>
          <w:sz w:val="21"/>
          <w:szCs w:val="21"/>
          <w:lang w:val="bg-BG"/>
        </w:rPr>
        <w:t>и</w:t>
      </w:r>
      <w:r>
        <w:rPr>
          <w:rStyle w:val="normaltextrun"/>
          <w:rFonts w:ascii="Segoe UI" w:hAnsi="Segoe UI" w:cs="Segoe UI"/>
          <w:color w:val="404040"/>
          <w:sz w:val="21"/>
          <w:szCs w:val="21"/>
        </w:rPr>
        <w:t xml:space="preserve"> BBC Learning.</w:t>
      </w:r>
      <w:r>
        <w:rPr>
          <w:rStyle w:val="normaltextrun"/>
          <w:rFonts w:ascii="Segoe UI" w:hAnsi="Segoe UI" w:cs="Segoe UI"/>
          <w:color w:val="404040"/>
          <w:sz w:val="21"/>
          <w:szCs w:val="21"/>
          <w:lang w:val="bg-BG"/>
        </w:rPr>
        <w:t xml:space="preserve"> Те</w:t>
      </w:r>
      <w:r>
        <w:rPr>
          <w:rStyle w:val="eop"/>
          <w:rFonts w:ascii="Segoe UI" w:hAnsi="Segoe UI" w:cs="Segoe UI"/>
          <w:color w:val="404040"/>
          <w:sz w:val="21"/>
          <w:szCs w:val="21"/>
          <w:lang w:val="bg-BG"/>
        </w:rPr>
        <w:t xml:space="preserve"> имат за цел да предизвикат учениците да изработват сензори, да създават обекти в </w:t>
      </w:r>
      <w:r>
        <w:rPr>
          <w:rStyle w:val="normaltextrun"/>
          <w:rFonts w:ascii="Segoe UI" w:hAnsi="Segoe UI" w:cs="Segoe UI"/>
          <w:color w:val="404040"/>
          <w:sz w:val="21"/>
          <w:szCs w:val="21"/>
        </w:rPr>
        <w:t>3D</w:t>
      </w:r>
      <w:r>
        <w:rPr>
          <w:rStyle w:val="normaltextrun"/>
          <w:rFonts w:ascii="Segoe UI" w:hAnsi="Segoe UI" w:cs="Segoe UI"/>
          <w:color w:val="404040"/>
          <w:sz w:val="21"/>
          <w:szCs w:val="21"/>
          <w:lang w:val="bg-BG"/>
        </w:rPr>
        <w:t xml:space="preserve"> пространство, да анализират данни и да се запознаят с нова реалност, която комбинира физическия и виртуалния свят</w:t>
      </w:r>
      <w:r w:rsidR="00C1198D">
        <w:rPr>
          <w:rStyle w:val="normaltextrun"/>
          <w:rFonts w:ascii="Segoe UI" w:hAnsi="Segoe UI" w:cs="Segoe UI"/>
          <w:color w:val="404040"/>
          <w:sz w:val="21"/>
          <w:szCs w:val="21"/>
          <w:lang w:val="bg-BG"/>
        </w:rPr>
        <w:t xml:space="preserve">. Учениците се запознават с океански феномени чрез достъпни, практически и стандартизирани </w:t>
      </w:r>
      <w:r w:rsidR="00C1198D">
        <w:rPr>
          <w:rStyle w:val="normaltextrun"/>
          <w:rFonts w:ascii="Segoe UI" w:hAnsi="Segoe UI" w:cs="Segoe UI"/>
          <w:color w:val="404040"/>
          <w:sz w:val="21"/>
          <w:szCs w:val="21"/>
        </w:rPr>
        <w:t>STEM</w:t>
      </w:r>
      <w:r w:rsidR="00C1198D">
        <w:rPr>
          <w:rStyle w:val="normaltextrun"/>
          <w:rFonts w:ascii="Segoe UI" w:hAnsi="Segoe UI" w:cs="Segoe UI"/>
          <w:color w:val="404040"/>
          <w:sz w:val="21"/>
          <w:szCs w:val="21"/>
          <w:lang w:val="bg-BG"/>
        </w:rPr>
        <w:t xml:space="preserve"> дейности.</w:t>
      </w:r>
      <w:r w:rsidR="00C1198D" w:rsidRPr="00C1198D">
        <w:rPr>
          <w:rStyle w:val="eop"/>
          <w:rFonts w:ascii="Segoe UI" w:hAnsi="Segoe UI" w:cs="Segoe UI"/>
          <w:color w:val="404040"/>
          <w:sz w:val="21"/>
          <w:szCs w:val="21"/>
          <w:lang w:val="bg-BG"/>
        </w:rPr>
        <w:t xml:space="preserve"> </w:t>
      </w:r>
    </w:p>
    <w:p w14:paraId="2D425080" w14:textId="137031BF" w:rsidR="00C1198D" w:rsidRPr="00C84A1E" w:rsidRDefault="00C1198D" w:rsidP="00C1198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Segoe UI" w:hAnsi="Segoe UI" w:cs="Segoe UI"/>
          <w:color w:val="404040"/>
          <w:sz w:val="21"/>
          <w:szCs w:val="21"/>
          <w:lang w:val="bg-BG"/>
        </w:rPr>
        <w:t>Този урок запознава учениците с въпроса: Колко е дълбок океанът? Това включва два урока:</w:t>
      </w:r>
    </w:p>
    <w:p w14:paraId="1A16058C" w14:textId="64171929" w:rsidR="00C1198D" w:rsidRPr="00C84A1E" w:rsidRDefault="00C1198D" w:rsidP="00C1198D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  <w:lang w:val="bg-BG"/>
        </w:rPr>
      </w:pPr>
    </w:p>
    <w:p w14:paraId="5FBCF5AA" w14:textId="31DB83EF" w:rsidR="00510AF0" w:rsidRDefault="00235605" w:rsidP="00510AF0">
      <w:pPr>
        <w:pStyle w:val="paragraph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hyperlink r:id="rId5" w:anchor="base-path=https://d.docs.live.net/d1eaafc0bdfa320e/ISTE%202019/Word%20to%20Onenote/How%20deep%20is%20the%20ocean" w:tgtFrame="_blank" w:history="1">
        <w:r w:rsidR="00C1198D">
          <w:rPr>
            <w:rStyle w:val="normaltextrun"/>
            <w:rFonts w:ascii="Calibri" w:hAnsi="Calibri" w:cs="Calibri"/>
            <w:color w:val="0000FF"/>
            <w:sz w:val="22"/>
            <w:szCs w:val="22"/>
            <w:lang w:val="bg-BG"/>
          </w:rPr>
          <w:t>Разбиране</w:t>
        </w:r>
      </w:hyperlink>
      <w:r w:rsidR="00C1198D">
        <w:rPr>
          <w:rStyle w:val="normaltextrun"/>
          <w:rFonts w:ascii="Calibri" w:hAnsi="Calibri" w:cs="Calibri"/>
          <w:color w:val="0000FF"/>
          <w:sz w:val="22"/>
          <w:szCs w:val="22"/>
          <w:lang w:val="bg-BG"/>
        </w:rPr>
        <w:t xml:space="preserve"> на океанските дълбини </w:t>
      </w:r>
      <w:r w:rsidR="00510AF0">
        <w:rPr>
          <w:rStyle w:val="eop"/>
          <w:rFonts w:ascii="Calibri" w:hAnsi="Calibri" w:cs="Calibri"/>
          <w:sz w:val="22"/>
          <w:szCs w:val="22"/>
        </w:rPr>
        <w:t> </w:t>
      </w:r>
    </w:p>
    <w:p w14:paraId="6F296B39" w14:textId="197E496F" w:rsidR="00510AF0" w:rsidRDefault="00235605" w:rsidP="00510AF0">
      <w:pPr>
        <w:pStyle w:val="paragraph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  <w:hyperlink r:id="rId6" w:anchor="base-path=https://d.docs.live.net/d1eaafc0bdfa320e/ISTE%202019/Word%20to%20Onenote/How%20deep%20is%20the%20ocean" w:tgtFrame="_blank" w:history="1">
        <w:r w:rsidR="00C1198D">
          <w:rPr>
            <w:rStyle w:val="normaltextrun"/>
            <w:rFonts w:ascii="Calibri" w:hAnsi="Calibri" w:cs="Calibri"/>
            <w:color w:val="0000FF"/>
            <w:sz w:val="22"/>
            <w:szCs w:val="22"/>
            <w:lang w:val="bg-BG"/>
          </w:rPr>
          <w:t>Изработване на ултразвуков сензор</w:t>
        </w:r>
        <w:r w:rsidR="00510AF0">
          <w:rPr>
            <w:rFonts w:ascii="Calibri" w:hAnsi="Calibri" w:cs="Calibri"/>
            <w:color w:val="0000FF"/>
            <w:sz w:val="22"/>
            <w:szCs w:val="22"/>
            <w:u w:val="single"/>
          </w:rPr>
          <w:br/>
        </w:r>
      </w:hyperlink>
      <w:r w:rsidR="00510AF0">
        <w:rPr>
          <w:rStyle w:val="eop"/>
          <w:rFonts w:ascii="Calibri" w:hAnsi="Calibri" w:cs="Calibri"/>
          <w:sz w:val="22"/>
          <w:szCs w:val="22"/>
        </w:rPr>
        <w:t> </w:t>
      </w:r>
    </w:p>
    <w:p w14:paraId="764A68CA" w14:textId="010035E4" w:rsidR="00C1198D" w:rsidRPr="00C84A1E" w:rsidRDefault="00C1198D" w:rsidP="00C1198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Segoe UI" w:hAnsi="Segoe UI" w:cs="Segoe UI"/>
          <w:color w:val="404040"/>
          <w:sz w:val="21"/>
          <w:szCs w:val="21"/>
          <w:lang w:val="bg-BG"/>
        </w:rPr>
        <w:t xml:space="preserve">Тези два урока могат да бъдат преподадени </w:t>
      </w:r>
      <w:r w:rsidR="00173D3B">
        <w:rPr>
          <w:rStyle w:val="eop"/>
          <w:rFonts w:ascii="Segoe UI" w:hAnsi="Segoe UI" w:cs="Segoe UI"/>
          <w:color w:val="404040"/>
          <w:sz w:val="21"/>
          <w:szCs w:val="21"/>
          <w:lang w:val="bg-BG"/>
        </w:rPr>
        <w:t>самостоятелно</w:t>
      </w:r>
      <w:r>
        <w:rPr>
          <w:rStyle w:val="eop"/>
          <w:rFonts w:ascii="Segoe UI" w:hAnsi="Segoe UI" w:cs="Segoe UI"/>
          <w:color w:val="404040"/>
          <w:sz w:val="21"/>
          <w:szCs w:val="21"/>
          <w:lang w:val="bg-BG"/>
        </w:rPr>
        <w:t xml:space="preserve"> или последователно. Ако решите да ги преподадете последователно, започнете от Разбиране на океанските дълбини.</w:t>
      </w:r>
    </w:p>
    <w:p w14:paraId="52F4D8FB" w14:textId="77777777" w:rsidR="00510AF0" w:rsidRPr="00C1198D" w:rsidRDefault="00510AF0" w:rsidP="00510A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3F3F3F"/>
          <w:sz w:val="22"/>
          <w:szCs w:val="22"/>
        </w:rPr>
        <w:t> </w:t>
      </w:r>
    </w:p>
    <w:p w14:paraId="067F14BA" w14:textId="77777777" w:rsidR="00510AF0" w:rsidRPr="00C1198D" w:rsidRDefault="00510AF0">
      <w:pPr>
        <w:rPr>
          <w:lang w:val="bg-BG"/>
        </w:rPr>
      </w:pPr>
    </w:p>
    <w:sectPr w:rsidR="00510AF0" w:rsidRPr="00C11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334DC"/>
    <w:multiLevelType w:val="multilevel"/>
    <w:tmpl w:val="1C986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F0"/>
    <w:rsid w:val="00173D3B"/>
    <w:rsid w:val="00235605"/>
    <w:rsid w:val="00510AF0"/>
    <w:rsid w:val="00653DE3"/>
    <w:rsid w:val="00C1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38C91"/>
  <w15:chartTrackingRefBased/>
  <w15:docId w15:val="{C58A5B8D-2F36-463A-A800-42D8B52E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510AF0"/>
  </w:style>
  <w:style w:type="character" w:customStyle="1" w:styleId="eop">
    <w:name w:val="eop"/>
    <w:basedOn w:val="DefaultParagraphFont"/>
    <w:rsid w:val="00510AF0"/>
  </w:style>
  <w:style w:type="paragraph" w:customStyle="1" w:styleId="paragraph">
    <w:name w:val="paragraph"/>
    <w:basedOn w:val="Normal"/>
    <w:rsid w:val="00510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xo258165897">
    <w:name w:val="scxo258165897"/>
    <w:basedOn w:val="DefaultParagraphFont"/>
    <w:rsid w:val="00510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5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onenote:2.%20Build%20an%20ultrasonic%20sensor\" TargetMode="External"/><Relationship Id="rId5" Type="http://schemas.openxmlformats.org/officeDocument/2006/relationships/hyperlink" Target="onenote:1.%20Understand%20ocean%20depths\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989</Characters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2021-05-14T16:19:00Z</dcterms:created>
  <dcterms:modified xsi:type="dcterms:W3CDTF">2021-06-08T14:38:00Z</dcterms:modified>
</cp:coreProperties>
</file>