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E4" w:rsidRPr="00F66FEF" w:rsidRDefault="00252150" w:rsidP="00252150">
      <w:pPr>
        <w:rPr>
          <w:rFonts w:ascii="Arial" w:hAnsi="Arial" w:cs="Arial"/>
          <w:sz w:val="24"/>
          <w:szCs w:val="24"/>
          <w:lang w:val="bg-BG"/>
        </w:rPr>
      </w:pPr>
      <w:r w:rsidRPr="00F66FEF">
        <w:rPr>
          <w:rFonts w:ascii="Arial" w:hAnsi="Arial" w:cs="Arial"/>
          <w:sz w:val="24"/>
          <w:szCs w:val="24"/>
          <w:lang w:val="bg-BG"/>
        </w:rPr>
        <w:t>Тема: Техника на химичния експеримент</w:t>
      </w:r>
    </w:p>
    <w:p w:rsidR="00252150" w:rsidRPr="00F66FEF" w:rsidRDefault="00252150" w:rsidP="00252150">
      <w:pPr>
        <w:rPr>
          <w:rFonts w:ascii="Arial" w:hAnsi="Arial" w:cs="Arial"/>
          <w:sz w:val="24"/>
          <w:szCs w:val="24"/>
          <w:lang w:val="bg-BG"/>
        </w:rPr>
      </w:pPr>
    </w:p>
    <w:p w:rsidR="00252150" w:rsidRPr="00F66FEF" w:rsidRDefault="00252150" w:rsidP="00252150">
      <w:pPr>
        <w:rPr>
          <w:rFonts w:ascii="Arial" w:hAnsi="Arial" w:cs="Arial"/>
          <w:sz w:val="24"/>
          <w:szCs w:val="24"/>
          <w:lang w:val="bg-BG"/>
        </w:rPr>
      </w:pPr>
      <w:r w:rsidRPr="00F66FEF">
        <w:rPr>
          <w:rFonts w:ascii="Arial" w:hAnsi="Arial" w:cs="Arial"/>
          <w:sz w:val="24"/>
          <w:szCs w:val="24"/>
          <w:lang w:val="bg-BG"/>
        </w:rPr>
        <w:t>Задача 1. Внимателно разгледайте схемите и отговорете на въпросите</w:t>
      </w:r>
    </w:p>
    <w:p w:rsidR="00252150" w:rsidRPr="00F66FEF" w:rsidRDefault="00252150" w:rsidP="00252150">
      <w:pPr>
        <w:rPr>
          <w:rFonts w:ascii="Arial" w:hAnsi="Arial" w:cs="Arial"/>
          <w:sz w:val="24"/>
          <w:szCs w:val="24"/>
          <w:lang w:val="bg-BG"/>
        </w:rPr>
      </w:pPr>
    </w:p>
    <w:p w:rsidR="00252150" w:rsidRPr="00F66FEF" w:rsidRDefault="00252150" w:rsidP="00252150">
      <w:pPr>
        <w:rPr>
          <w:rFonts w:ascii="Arial" w:hAnsi="Arial" w:cs="Arial"/>
          <w:sz w:val="24"/>
          <w:szCs w:val="24"/>
          <w:lang w:val="bg-BG"/>
        </w:rPr>
      </w:pPr>
      <w:r w:rsidRPr="00F66F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01AFE2" wp14:editId="41C544CC">
            <wp:extent cx="1950720" cy="1470660"/>
            <wp:effectExtent l="0" t="0" r="0" b="0"/>
            <wp:docPr id="3" name="Picture 3" descr="https://encrypted-tbn0.gstatic.com/images?q=tbn:ANd9GcTWUGhy80k2WmU_LhcuyfNbrFRulp7mQvRS7BXn9Vin5SEVq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WUGhy80k2WmU_LhcuyfNbrFRulp7mQvRS7BXn9Vin5SEVqe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66C" w:rsidRPr="00F66FEF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0519D" w:rsidRPr="00F66FEF" w:rsidRDefault="00B0519D" w:rsidP="00252150">
      <w:pPr>
        <w:rPr>
          <w:rFonts w:ascii="Arial" w:hAnsi="Arial" w:cs="Arial"/>
          <w:sz w:val="24"/>
          <w:szCs w:val="24"/>
        </w:rPr>
      </w:pPr>
      <w:r w:rsidRPr="00F66FEF">
        <w:rPr>
          <w:rFonts w:ascii="Arial" w:hAnsi="Arial" w:cs="Arial"/>
          <w:sz w:val="24"/>
          <w:szCs w:val="24"/>
          <w:lang w:val="bg-BG"/>
        </w:rPr>
        <w:t>Фиг. 1</w:t>
      </w:r>
    </w:p>
    <w:p w:rsidR="008C166C" w:rsidRPr="00F66FEF" w:rsidRDefault="008C166C" w:rsidP="00252150">
      <w:pPr>
        <w:rPr>
          <w:rFonts w:ascii="Arial" w:hAnsi="Arial" w:cs="Arial"/>
          <w:sz w:val="24"/>
          <w:szCs w:val="24"/>
        </w:rPr>
      </w:pPr>
      <w:r w:rsidRPr="00F66F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ED1BD4" wp14:editId="6E51660F">
            <wp:extent cx="4438650" cy="1333500"/>
            <wp:effectExtent l="0" t="0" r="0" b="0"/>
            <wp:docPr id="4" name="Picture 4" descr="请指出实验室中用H2O2 和MnO2 制取O2与用加热KMnO4的两个主要优点．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请指出实验室中用H2O2 和MnO2 制取O2与用加热KMnO4的两个主要优点．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6C" w:rsidRPr="00F66FEF" w:rsidRDefault="00B0519D" w:rsidP="00252150">
      <w:pPr>
        <w:rPr>
          <w:rFonts w:ascii="Arial" w:hAnsi="Arial" w:cs="Arial"/>
          <w:sz w:val="24"/>
          <w:szCs w:val="24"/>
          <w:lang w:val="bg-BG"/>
        </w:rPr>
      </w:pPr>
      <w:proofErr w:type="spellStart"/>
      <w:r w:rsidRPr="00F66FEF">
        <w:rPr>
          <w:rFonts w:ascii="Arial" w:hAnsi="Arial" w:cs="Arial"/>
          <w:sz w:val="24"/>
          <w:szCs w:val="24"/>
          <w:lang w:val="bg-BG"/>
        </w:rPr>
        <w:t>Фиг</w:t>
      </w:r>
      <w:proofErr w:type="spellEnd"/>
      <w:r w:rsidRPr="00F66FEF">
        <w:rPr>
          <w:rFonts w:ascii="Arial" w:hAnsi="Arial" w:cs="Arial"/>
          <w:sz w:val="24"/>
          <w:szCs w:val="24"/>
          <w:lang w:val="bg-BG"/>
        </w:rPr>
        <w:t xml:space="preserve"> 2. </w:t>
      </w:r>
      <w:r w:rsidR="008C166C" w:rsidRPr="00F66FEF">
        <w:rPr>
          <w:rFonts w:ascii="Arial" w:hAnsi="Arial" w:cs="Arial"/>
          <w:sz w:val="24"/>
          <w:szCs w:val="24"/>
          <w:lang w:val="bg-BG"/>
        </w:rPr>
        <w:t xml:space="preserve">По </w:t>
      </w:r>
      <w:hyperlink r:id="rId10" w:history="1">
        <w:r w:rsidRPr="00F66FEF">
          <w:rPr>
            <w:rStyle w:val="Hyperlink"/>
            <w:rFonts w:ascii="Arial" w:hAnsi="Arial" w:cs="Arial"/>
            <w:sz w:val="24"/>
            <w:szCs w:val="24"/>
            <w:lang w:val="bg-BG"/>
          </w:rPr>
          <w:t>https://www.google.bg/url?sa=i&amp;rct=j&amp;q=&amp;esrc=s&amp;source=images&amp;cd=&amp;cad=rja&amp;uact=8&amp;ved=0CAcQjRw&amp;url=http%3A%2F%2Fwww.tikubaba.com%2F45384590726570.html&amp;ei=CMpbVI-qB4Ts8gW3voHwCw&amp;bvm=bv.78677474,d.d2s&amp;psig=AFQjCNHthYVq-b0WkbBA--0_lDnB26bC4A&amp;ust=1415387975386276</w:t>
        </w:r>
      </w:hyperlink>
    </w:p>
    <w:p w:rsidR="00B0519D" w:rsidRPr="00F66FEF" w:rsidRDefault="00B0519D" w:rsidP="00F66F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F66FEF">
        <w:rPr>
          <w:rFonts w:ascii="Arial" w:hAnsi="Arial" w:cs="Arial"/>
          <w:sz w:val="24"/>
          <w:szCs w:val="24"/>
          <w:lang w:val="bg-BG"/>
        </w:rPr>
        <w:t>От какво се определя начин</w:t>
      </w:r>
      <w:r w:rsidR="00F66FEF">
        <w:rPr>
          <w:rFonts w:ascii="Arial" w:hAnsi="Arial" w:cs="Arial"/>
          <w:sz w:val="24"/>
          <w:szCs w:val="24"/>
          <w:lang w:val="bg-BG"/>
        </w:rPr>
        <w:t>ът</w:t>
      </w:r>
      <w:r w:rsidRPr="00F66FEF">
        <w:rPr>
          <w:rFonts w:ascii="Arial" w:hAnsi="Arial" w:cs="Arial"/>
          <w:sz w:val="24"/>
          <w:szCs w:val="24"/>
          <w:lang w:val="bg-BG"/>
        </w:rPr>
        <w:t xml:space="preserve"> </w:t>
      </w:r>
      <w:r w:rsidR="00DD40AA">
        <w:rPr>
          <w:rFonts w:ascii="Arial" w:hAnsi="Arial" w:cs="Arial"/>
          <w:sz w:val="24"/>
          <w:szCs w:val="24"/>
          <w:lang w:val="bg-BG"/>
        </w:rPr>
        <w:t>з</w:t>
      </w:r>
      <w:bookmarkStart w:id="0" w:name="_GoBack"/>
      <w:bookmarkEnd w:id="0"/>
      <w:r w:rsidRPr="00F66FEF">
        <w:rPr>
          <w:rFonts w:ascii="Arial" w:hAnsi="Arial" w:cs="Arial"/>
          <w:sz w:val="24"/>
          <w:szCs w:val="24"/>
          <w:lang w:val="bg-BG"/>
        </w:rPr>
        <w:t xml:space="preserve">а събиране на газа. </w:t>
      </w:r>
    </w:p>
    <w:p w:rsidR="00F66FEF" w:rsidRPr="00F66FEF" w:rsidRDefault="00F66FEF" w:rsidP="00F66F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F66FEF">
        <w:rPr>
          <w:rFonts w:ascii="Arial" w:hAnsi="Arial" w:cs="Arial"/>
          <w:sz w:val="24"/>
          <w:szCs w:val="24"/>
          <w:lang w:val="bg-BG"/>
        </w:rPr>
        <w:t>Кои от показаните апаратури са подходящи за събиране на амоняк и водород. Обосновете отговора си.</w:t>
      </w:r>
    </w:p>
    <w:p w:rsidR="00B0519D" w:rsidRPr="00F66FEF" w:rsidRDefault="00F66FEF" w:rsidP="00F66F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F66FEF">
        <w:rPr>
          <w:rFonts w:ascii="Arial" w:hAnsi="Arial" w:cs="Arial"/>
          <w:sz w:val="24"/>
          <w:szCs w:val="24"/>
          <w:lang w:val="bg-BG"/>
        </w:rPr>
        <w:t>Кои са подходящите варианти за събиране на въглероден диоксид. Защо?</w:t>
      </w:r>
    </w:p>
    <w:p w:rsidR="00F66FEF" w:rsidRPr="00F66FEF" w:rsidRDefault="00F66FEF" w:rsidP="00F66F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F66FEF">
        <w:rPr>
          <w:rFonts w:ascii="Arial" w:hAnsi="Arial" w:cs="Arial"/>
          <w:sz w:val="24"/>
          <w:szCs w:val="24"/>
          <w:lang w:val="bg-BG"/>
        </w:rPr>
        <w:t>Възможно ли е събиране на хлороводород и амоняк с апаратурата на фиг. 2С.</w:t>
      </w:r>
      <w:r w:rsidRPr="00F66FEF">
        <w:rPr>
          <w:rFonts w:ascii="Arial" w:hAnsi="Arial" w:cs="Arial"/>
          <w:sz w:val="24"/>
          <w:szCs w:val="24"/>
        </w:rPr>
        <w:t xml:space="preserve"> </w:t>
      </w:r>
      <w:r w:rsidRPr="00F66FEF">
        <w:rPr>
          <w:rFonts w:ascii="Arial" w:hAnsi="Arial" w:cs="Arial"/>
          <w:sz w:val="24"/>
          <w:szCs w:val="24"/>
          <w:lang w:val="bg-BG"/>
        </w:rPr>
        <w:t xml:space="preserve">Обосновете се като използвате общо свойство на тези два газа. </w:t>
      </w:r>
    </w:p>
    <w:p w:rsidR="00F66FEF" w:rsidRPr="00F66FEF" w:rsidRDefault="00F66FEF" w:rsidP="00252150">
      <w:pPr>
        <w:rPr>
          <w:rFonts w:ascii="Arial" w:hAnsi="Arial" w:cs="Arial"/>
          <w:sz w:val="24"/>
          <w:szCs w:val="24"/>
          <w:lang w:val="bg-BG"/>
        </w:rPr>
      </w:pPr>
    </w:p>
    <w:p w:rsidR="00F66FEF" w:rsidRPr="00F66FEF" w:rsidRDefault="00F66FEF" w:rsidP="00252150">
      <w:pPr>
        <w:rPr>
          <w:rFonts w:ascii="Arial" w:hAnsi="Arial" w:cs="Arial"/>
          <w:sz w:val="24"/>
          <w:szCs w:val="24"/>
          <w:lang w:val="bg-BG"/>
        </w:rPr>
      </w:pPr>
    </w:p>
    <w:sectPr w:rsidR="00F66FEF" w:rsidRPr="00F66FEF" w:rsidSect="001C6D4A">
      <w:headerReference w:type="default" r:id="rId11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F8" w:rsidRDefault="00521AF8" w:rsidP="001C6D4A">
      <w:pPr>
        <w:spacing w:after="0" w:line="240" w:lineRule="auto"/>
      </w:pPr>
      <w:r>
        <w:separator/>
      </w:r>
    </w:p>
  </w:endnote>
  <w:endnote w:type="continuationSeparator" w:id="0">
    <w:p w:rsidR="00521AF8" w:rsidRDefault="00521AF8" w:rsidP="001C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F8" w:rsidRDefault="00521AF8" w:rsidP="001C6D4A">
      <w:pPr>
        <w:spacing w:after="0" w:line="240" w:lineRule="auto"/>
      </w:pPr>
      <w:r>
        <w:separator/>
      </w:r>
    </w:p>
  </w:footnote>
  <w:footnote w:type="continuationSeparator" w:id="0">
    <w:p w:rsidR="00521AF8" w:rsidRDefault="00521AF8" w:rsidP="001C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4A" w:rsidRDefault="001C6D4A">
    <w:pPr>
      <w:pStyle w:val="Header"/>
    </w:pPr>
    <w:r>
      <w:rPr>
        <w:lang w:val="bg-BG"/>
      </w:rPr>
      <w:t>Методика и техника на учебния химичен експеримент</w:t>
    </w:r>
  </w:p>
  <w:p w:rsidR="001C6D4A" w:rsidRDefault="001C6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B23"/>
    <w:multiLevelType w:val="hybridMultilevel"/>
    <w:tmpl w:val="C8B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1B6F"/>
    <w:multiLevelType w:val="hybridMultilevel"/>
    <w:tmpl w:val="65C8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A"/>
    <w:rsid w:val="001C6D4A"/>
    <w:rsid w:val="00252150"/>
    <w:rsid w:val="00252D11"/>
    <w:rsid w:val="00271466"/>
    <w:rsid w:val="003D02B8"/>
    <w:rsid w:val="004E2AF4"/>
    <w:rsid w:val="00521AF8"/>
    <w:rsid w:val="00524215"/>
    <w:rsid w:val="006000E4"/>
    <w:rsid w:val="008C166C"/>
    <w:rsid w:val="009743CA"/>
    <w:rsid w:val="00B0519D"/>
    <w:rsid w:val="00D04BF5"/>
    <w:rsid w:val="00DB23E3"/>
    <w:rsid w:val="00DD40AA"/>
    <w:rsid w:val="00E33F04"/>
    <w:rsid w:val="00E84B16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4A"/>
  </w:style>
  <w:style w:type="paragraph" w:styleId="Footer">
    <w:name w:val="footer"/>
    <w:basedOn w:val="Normal"/>
    <w:link w:val="Foot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4A"/>
  </w:style>
  <w:style w:type="paragraph" w:styleId="BalloonText">
    <w:name w:val="Balloon Text"/>
    <w:basedOn w:val="Normal"/>
    <w:link w:val="BalloonTextChar"/>
    <w:uiPriority w:val="99"/>
    <w:semiHidden/>
    <w:unhideWhenUsed/>
    <w:rsid w:val="001C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4A"/>
  </w:style>
  <w:style w:type="paragraph" w:styleId="Footer">
    <w:name w:val="footer"/>
    <w:basedOn w:val="Normal"/>
    <w:link w:val="Foot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4A"/>
  </w:style>
  <w:style w:type="paragraph" w:styleId="BalloonText">
    <w:name w:val="Balloon Text"/>
    <w:basedOn w:val="Normal"/>
    <w:link w:val="BalloonTextChar"/>
    <w:uiPriority w:val="99"/>
    <w:semiHidden/>
    <w:unhideWhenUsed/>
    <w:rsid w:val="001C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bg/url?sa=i&amp;rct=j&amp;q=&amp;esrc=s&amp;source=images&amp;cd=&amp;cad=rja&amp;uact=8&amp;ved=0CAcQjRw&amp;url=http%3A%2F%2Fwww.tikubaba.com%2F45384590726570.html&amp;ei=CMpbVI-qB4Ts8gW3voHwCw&amp;bvm=bv.78677474,d.d2s&amp;psig=AFQjCNHthYVq-b0WkbBA--0_lDnB26bC4A&amp;ust=14153879753862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2014-11-06T19:24:00Z</dcterms:created>
  <dcterms:modified xsi:type="dcterms:W3CDTF">2014-11-13T16:07:00Z</dcterms:modified>
</cp:coreProperties>
</file>