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18" w:rsidRPr="00045E61" w:rsidRDefault="00045E61" w:rsidP="000D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Халогенна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група</w:t>
      </w:r>
    </w:p>
    <w:p w:rsidR="00371D18" w:rsidRPr="00D613E5" w:rsidRDefault="00371D18" w:rsidP="000D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613E5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Хлор – получаване и свойства: демонстрационни експерименти  </w:t>
      </w:r>
    </w:p>
    <w:p w:rsid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736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В лабораторни условия хлор се получава от</w:t>
      </w:r>
      <w:r w:rsidR="009F6A32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твърди калиев перманганат или 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манганов диоксид и концентрирана солна киселина. При този окисли</w:t>
      </w:r>
      <w:r w:rsidR="00371D18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телно редукционен процес се отде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ля хлор, като реакцията е екзотермична. Повишаването на нейната скорост става със слабо загряване. 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Техника на безопасност при получаване и събиране на хлор</w:t>
      </w:r>
    </w:p>
    <w:p w:rsidR="00371D18" w:rsidRPr="000D4245" w:rsidRDefault="00371D18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Лампата трябва да е на по-голямо разстояние от колбата, да се използва също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азбестирана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мрежа, за да е по-слабо действието й. Загряване не трябва да се спира, защото от промивната стъкленица може да се засмуче вода в нагрятата реакционна колба. Хлорът се събира в средния съд в дадената апаратура. Краят на апаратурата завършва в разтвор на натриева основа, където се обезврежда получаващият се хлор</w:t>
      </w:r>
      <w:r w:rsidR="009F6A32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EE2EBB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промивната стъкленица се поставя вода. При загряване на реакционната смес от отделената топлина при реакцията и от слабото нагряване с лампата се отделя известно количество хлороводород. За да е чист полученият хлор, газовете преминават през промивна стъкленица, в която има вода. В нея се разтваря изцяло хлороводородът, а хлорът има малка разтворимост, като при това реагира с водата. Получава се хлорна вода, с която също могат да се изследват свойствата на хлора. </w:t>
      </w:r>
    </w:p>
    <w:p w:rsidR="00371D18" w:rsidRPr="000D4245" w:rsidRDefault="00371D18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46D47D" wp14:editId="1A52932C">
            <wp:extent cx="4343400" cy="29868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84" cy="2987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A32" w:rsidRDefault="009F6A32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(k.) + 2 KMnO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B6A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="00585B6A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тв</w:t>
      </w:r>
      <w:proofErr w:type="spellEnd"/>
      <w:r w:rsidR="00585B6A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.)</w:t>
      </w:r>
      <w:proofErr w:type="gram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D4245">
        <w:rPr>
          <w:rFonts w:ascii="Times New Roman" w:eastAsia="Times New Roman" w:hAnsi="Times New Roman" w:cs="Times New Roman"/>
          <w:sz w:val="24"/>
          <w:szCs w:val="24"/>
        </w:rPr>
        <w:t>→  5Cl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+ 2 MnCl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+ 2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+ 8 H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:rsidR="00133736" w:rsidRP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F6A32" w:rsidRPr="000D4245" w:rsidRDefault="009F6A32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245">
        <w:rPr>
          <w:rFonts w:ascii="Times New Roman" w:eastAsia="Times New Roman" w:hAnsi="Times New Roman" w:cs="Times New Roman"/>
          <w:sz w:val="24"/>
          <w:szCs w:val="24"/>
        </w:rPr>
        <w:t>MnO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B6A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="00585B6A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тв</w:t>
      </w:r>
      <w:proofErr w:type="spellEnd"/>
      <w:r w:rsidR="00585B6A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.)</w:t>
      </w:r>
      <w:proofErr w:type="gram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D4245">
        <w:rPr>
          <w:rFonts w:ascii="Times New Roman" w:eastAsia="Times New Roman" w:hAnsi="Times New Roman" w:cs="Times New Roman"/>
          <w:sz w:val="24"/>
          <w:szCs w:val="24"/>
        </w:rPr>
        <w:t>+  4</w:t>
      </w:r>
      <w:proofErr w:type="gram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(k.)   →   MnCl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D4245">
        <w:rPr>
          <w:rFonts w:ascii="Times New Roman" w:eastAsia="Times New Roman" w:hAnsi="Times New Roman" w:cs="Times New Roman"/>
          <w:sz w:val="24"/>
          <w:szCs w:val="24"/>
        </w:rPr>
        <w:t>+  2</w:t>
      </w:r>
      <w:proofErr w:type="gram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>O   + Cl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F6A32" w:rsidRPr="000D4245" w:rsidRDefault="009F6A32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Обезвреждане на хлора: 2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 + Cl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→  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NaClO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 +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+ H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EE2EBB" w:rsidRPr="000D4245" w:rsidRDefault="00EE2EBB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натриев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хипохлорит</w:t>
      </w:r>
      <w:proofErr w:type="spellEnd"/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E2EBB" w:rsidRPr="000D4245" w:rsidRDefault="00EE2EBB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Реакции при разтваряне във вода: 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+ H</w:t>
      </w:r>
      <w:r w:rsidRPr="000D4245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2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 w:rsidR="00585B6A" w:rsidRPr="000D4245">
        <w:rPr>
          <w:rFonts w:ascii="Cambria Math" w:eastAsia="Times New Roman" w:hAnsi="Cambria Math" w:cs="Cambria Math"/>
          <w:sz w:val="24"/>
          <w:szCs w:val="24"/>
        </w:rPr>
        <w:t>⇄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</w:rPr>
        <w:t>HClO</w:t>
      </w:r>
      <w:proofErr w:type="spellEnd"/>
    </w:p>
    <w:p w:rsidR="00EE2EBB" w:rsidRPr="000D4245" w:rsidRDefault="00EE2EBB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</w:t>
      </w:r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хипохлориста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киселина</w:t>
      </w:r>
    </w:p>
    <w:p w:rsidR="00BE46F0" w:rsidRPr="000D4245" w:rsidRDefault="00BE46F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Хлорът се събира в съдове с отвора нагоре, той има много по-голяма плътност от въздуха, и слабо се разтваря във вода , като реагира с нея. </w:t>
      </w:r>
    </w:p>
    <w:p w:rsidR="007E6DF5" w:rsidRPr="000D4245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Получаването на хлор може да стане и само в колба - плоскодънна или ерленмайерова. Малко количество - половин лъжичка - твърдо вещес</w:t>
      </w:r>
      <w:r w:rsidR="00EE2EBB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во се поставя в колбата и се залива с концентрирана солна киселина. Веднага се покрива с часовниково стъкло. Отделящият се хлор изпълва колбата, повишаването на температурата в някои случаи разширява газовете в нея и часовниковото стъкло се повдига. Така може да се демонстрира външния вид на хлора. </w:t>
      </w:r>
    </w:p>
    <w:p w:rsidR="00EE2EBB" w:rsidRPr="000D4245" w:rsidRDefault="00EE2EBB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двата опита трябва да се извършват в камина, или на проветриво място в лабораторията. Полученият хлор след демонстрация на свойствата веднага се изнася от кабинета. 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E2EBB" w:rsidRPr="000D4245" w:rsidRDefault="00585B6A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Избелващо действие на хлора</w:t>
      </w:r>
    </w:p>
    <w:p w:rsidR="00585B6A" w:rsidRPr="000D4245" w:rsidRDefault="00585B6A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съд изпълнен с хлор и затворен с часовниково стъкло се внася на устието цветна навлажнена хартия. Изчаква се около минута. Наблюдава се обезцветяване на хартията. Избелващото и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антибак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терицидно</w:t>
      </w:r>
      <w:proofErr w:type="spellEnd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действие на хлора се д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ължи на получената при разтварянето във 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ода </w:t>
      </w:r>
      <w:proofErr w:type="spellStart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хипохлориста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киселина, която е нетрайна. При разлагането й се получава атомарен кислород, под чието действие се обезцветяват багрилата или се убиват бактериите. </w:t>
      </w:r>
    </w:p>
    <w:p w:rsidR="00585B6A" w:rsidRPr="000D4245" w:rsidRDefault="00585B6A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D4245">
        <w:rPr>
          <w:rFonts w:ascii="Times New Roman" w:eastAsia="Times New Roman" w:hAnsi="Times New Roman" w:cs="Times New Roman"/>
          <w:sz w:val="24"/>
          <w:szCs w:val="24"/>
        </w:rPr>
        <w:t>HClO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</w:rPr>
        <w:t xml:space="preserve">  →</w:t>
      </w:r>
      <w:proofErr w:type="gramEnd"/>
      <w:r w:rsidR="00BE46F0" w:rsidRPr="000D42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E46F0" w:rsidRPr="000D424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="00BE46F0" w:rsidRPr="000D4245">
        <w:rPr>
          <w:rFonts w:ascii="Times New Roman" w:eastAsia="Times New Roman" w:hAnsi="Times New Roman" w:cs="Times New Roman"/>
          <w:sz w:val="24"/>
          <w:szCs w:val="24"/>
        </w:rPr>
        <w:t xml:space="preserve">  + O</w:t>
      </w:r>
      <w:r w:rsidR="00BE46F0" w:rsidRPr="000D4245">
        <w:rPr>
          <w:rFonts w:ascii="Times New Roman" w:eastAsia="Times New Roman" w:hAnsi="Times New Roman" w:cs="Times New Roman"/>
          <w:b/>
          <w:sz w:val="36"/>
          <w:szCs w:val="36"/>
        </w:rPr>
        <w:t>∙</w:t>
      </w:r>
      <w:r w:rsidR="00BE46F0" w:rsidRPr="000D4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2HClO   →  2 </w:t>
      </w:r>
      <w:proofErr w:type="spellStart"/>
      <w:r w:rsidR="00BE46F0" w:rsidRPr="000D424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="00BE46F0" w:rsidRPr="000D4245">
        <w:rPr>
          <w:rFonts w:ascii="Times New Roman" w:eastAsia="Times New Roman" w:hAnsi="Times New Roman" w:cs="Times New Roman"/>
          <w:sz w:val="24"/>
          <w:szCs w:val="24"/>
        </w:rPr>
        <w:t xml:space="preserve">   + O</w:t>
      </w:r>
      <w:r w:rsidR="00BE46F0" w:rsidRPr="000D42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585B6A" w:rsidRPr="000D4245" w:rsidRDefault="00585B6A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85B6A" w:rsidRPr="000D4245" w:rsidRDefault="00585B6A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Внимание! В хлорна вода не може да се установи наличието на киселини с лакмусова хартия. При внасянето индикаторът се обезцветява. </w:t>
      </w:r>
    </w:p>
    <w:p w:rsidR="00BE46F0" w:rsidRPr="000D4245" w:rsidRDefault="00BE46F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Взаимодействие на хлор с водород</w:t>
      </w:r>
    </w:p>
    <w:p w:rsidR="00BE46F0" w:rsidRPr="000D4245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Взаимодействието на хлор с водород е много ефектен опит</w:t>
      </w:r>
      <w:r w:rsidR="00BE46F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водородна сирена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, но изисква апарат за прекъснато получаване на водород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Кипов</w:t>
      </w:r>
      <w:proofErr w:type="spellEnd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</w:t>
      </w:r>
      <w:proofErr w:type="spellStart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Нойманов</w:t>
      </w:r>
      <w:proofErr w:type="spellEnd"/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BE46F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Апаратът за водород се зарежда. Към него се включва стъклена </w:t>
      </w:r>
      <w:proofErr w:type="spellStart"/>
      <w:r w:rsidR="00BE46F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луличка</w:t>
      </w:r>
      <w:proofErr w:type="spellEnd"/>
      <w:r w:rsidR="00BE46F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BE46F0" w:rsidRPr="000D42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Проверява се за </w:t>
      </w:r>
      <w:r w:rsidR="00BE46F0" w:rsidRPr="000D42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чистота на водорода</w:t>
      </w:r>
      <w:r w:rsidR="00BE46F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Чистият водород се запалва 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изхода на </w:t>
      </w:r>
      <w:proofErr w:type="spellStart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луличката</w:t>
      </w:r>
      <w:proofErr w:type="spellEnd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се внася в съд пълен с хлор, който е затворен с часовниково стъкло, като се отмества леко стъклото. Реакцията е екзотермична, газовете се разширяват и се чува специфичен звук – водородна сирена. </w:t>
      </w:r>
    </w:p>
    <w:p w:rsidR="00656E30" w:rsidRPr="000D4245" w:rsidRDefault="00656E3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Взаимодействие на хлор с метали. </w:t>
      </w:r>
    </w:p>
    <w:p w:rsidR="00656E30" w:rsidRPr="000D4245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Взаимодействието на хлор с метали също е подходящ експериме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т. Ако се получи хлор в 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дна колба и се изследва неговото избелващо действие може да ползва колбата с хлор и за то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опит. 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Подходящо е да се покаже взаимодействие на хлор с желязо, мед или натрий.</w:t>
      </w:r>
    </w:p>
    <w:p w:rsidR="00656E30" w:rsidRDefault="000D424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С натрий</w:t>
      </w:r>
      <w:r w:rsidRPr="000D42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Почистено от </w:t>
      </w:r>
      <w:proofErr w:type="spellStart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оксидната</w:t>
      </w:r>
      <w:proofErr w:type="spellEnd"/>
      <w:r w:rsidR="00656E30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корица парченце натрий се поставя на метална лъжичка с дълга дръжка. Нагрява се в пламъка на лампата до запалване и се внася в съда с хлор. Наблюдават се огнени явления и бял дим – натриев хлорид. 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Може да се види и взаимодействието на част от желязото от лъжичката с хлора – получаване след това на жълт дим. </w:t>
      </w:r>
    </w:p>
    <w:p w:rsidR="000D4245" w:rsidRDefault="000D424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С желязо.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Нагрята на лампата желязна вълна (държи се с железни щипки) се внася в съд с хлор. Наблюдава се отделяне на жълт железен трихлорид. </w:t>
      </w:r>
    </w:p>
    <w:p w:rsidR="000D4245" w:rsidRDefault="000D424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С мед.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Нагрява се тънка медна тел или медна върна на пламъка до червено (държи се с железни щипки) и се внася в съд с хлор. Вижда се зеленикав пламък. </w:t>
      </w:r>
    </w:p>
    <w:p w:rsidR="000D4245" w:rsidRDefault="00B749CE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49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Активност на хлора</w:t>
      </w:r>
    </w:p>
    <w:p w:rsidR="00B749CE" w:rsidRDefault="00B749CE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49CE">
        <w:rPr>
          <w:rFonts w:ascii="Times New Roman" w:eastAsia="Times New Roman" w:hAnsi="Times New Roman" w:cs="Times New Roman"/>
          <w:sz w:val="24"/>
          <w:szCs w:val="24"/>
          <w:lang w:val="bg-BG"/>
        </w:rPr>
        <w:t>Активността на елементите халогени намалява постепе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нно в групата с увеличаване на а</w:t>
      </w:r>
      <w:r w:rsidRPr="00B749CE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74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мния им номер.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Така простите вещества на тези, които имат по-малки номера, изместват от съединенията йони на следващите халогени. Обяснението е в различните окислителни и редукционни свойства на елементите халогени. Най-добър окислите – приемащ електрони – е елементът флуор, най-добър редуктор – отдаващ електрони е елементът йод, по-точно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йодидният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йон. 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Тези опити могат да се направят и като демонстрации и като лабораторни опити. 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Необходими са: хлорна вода (разтвор на белина,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белина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), разтвори на калиев йодид и калиев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бромид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епруветки и статив за епруветки, капкомер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Изпълнение. В епруветките се наливат разтвори на солите: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Прикапва се хлорна вода (разтвор на белина). Наблюдава се характерно оцветяване от получените бром и йод. </w:t>
      </w:r>
    </w:p>
    <w:p w:rsidR="00656E30" w:rsidRPr="000D4245" w:rsidRDefault="00656E3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133736" w:rsidSect="00585B6A">
          <w:pgSz w:w="11907" w:h="16839" w:code="9"/>
          <w:pgMar w:top="709" w:right="708" w:bottom="1440" w:left="709" w:header="720" w:footer="720" w:gutter="0"/>
          <w:cols w:space="720"/>
          <w:docGrid w:linePitch="360"/>
        </w:sectPr>
      </w:pPr>
    </w:p>
    <w:p w:rsidR="007E6DF5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E6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Хлороводород</w:t>
      </w:r>
      <w:r w:rsidR="00133736" w:rsidRPr="00045E6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: получаване и събиране</w:t>
      </w:r>
      <w:r w:rsidRPr="00045E6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045E61" w:rsidRP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736" w:rsidRDefault="006571CA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Апаратура: делителна фуния</w:t>
      </w:r>
      <w:r w:rsidR="007072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тапа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дестилационна колба, малка стъклена фунийка, статив, щипка с муфа, </w:t>
      </w:r>
      <w:proofErr w:type="spellStart"/>
      <w:r w:rsidR="0070723C">
        <w:rPr>
          <w:rFonts w:ascii="Times New Roman" w:eastAsia="Times New Roman" w:hAnsi="Times New Roman" w:cs="Times New Roman"/>
          <w:sz w:val="24"/>
          <w:szCs w:val="24"/>
          <w:lang w:val="bg-BG"/>
        </w:rPr>
        <w:t>Келдалова</w:t>
      </w:r>
      <w:proofErr w:type="spellEnd"/>
      <w:r w:rsidR="007072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колба, памук, Г-образна тръбичка, </w:t>
      </w:r>
    </w:p>
    <w:p w:rsidR="0070723C" w:rsidRPr="000D4245" w:rsidRDefault="0070723C" w:rsidP="0070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Един от най-и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тересните опити в химията е хлороводородния фонтан. Първата част от него е получаване на хлороводород от сух натриев хлорид и к. сярна киселина. При тези условия двете вещества реагират за разлика от техните водни разтвори. Получава се хлороводород. Използва се апар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атура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получаване на г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аз от твърдо вещество и течност.</w:t>
      </w:r>
    </w:p>
    <w:p w:rsidR="00133736" w:rsidRDefault="0013373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82E26" w:rsidRDefault="00982E26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844065" wp14:editId="7FA72333">
            <wp:extent cx="2727166" cy="3192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66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5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FE6ACA" wp14:editId="4053AC9C">
            <wp:extent cx="3337560" cy="30329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0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3D" w:rsidRDefault="005A093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E6DF5" w:rsidRDefault="005A093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Хлороводородът може да се изсуши чрез преминаване през концентрирана сярна киселина, в промивна стъкленица. </w:t>
      </w:r>
    </w:p>
    <w:p w:rsidR="00D613E5" w:rsidRDefault="00D613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D5598" w:rsidRPr="000D5598" w:rsidRDefault="00D613E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Хлороводороден ф</w:t>
      </w:r>
      <w:r w:rsidR="005A093D" w:rsidRPr="005A093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онтан.</w:t>
      </w:r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D55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Проверява се дали </w:t>
      </w:r>
      <w:proofErr w:type="spellStart"/>
      <w:r w:rsidR="000D5598">
        <w:rPr>
          <w:rFonts w:ascii="Times New Roman" w:eastAsia="Times New Roman" w:hAnsi="Times New Roman" w:cs="Times New Roman"/>
          <w:sz w:val="24"/>
          <w:szCs w:val="24"/>
          <w:lang w:val="bg-BG"/>
        </w:rPr>
        <w:t>Келдаловата</w:t>
      </w:r>
      <w:proofErr w:type="spellEnd"/>
      <w:r w:rsidR="000D55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колба е пълна с хлороводород със стъклена пръчица натопена в концентриран разтвор на амоняк. Получава се т.нар. </w:t>
      </w:r>
      <w:r w:rsidR="009949E7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0D5598">
        <w:rPr>
          <w:rFonts w:ascii="Times New Roman" w:eastAsia="Times New Roman" w:hAnsi="Times New Roman" w:cs="Times New Roman"/>
          <w:sz w:val="24"/>
          <w:szCs w:val="24"/>
          <w:lang w:val="bg-BG"/>
        </w:rPr>
        <w:t>дим без огън</w:t>
      </w:r>
      <w:r w:rsidR="009949E7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0D55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резултат на взаимодействието на амоняка и хлороводорода, при което се получава амониев хлорид.  </w:t>
      </w:r>
    </w:p>
    <w:p w:rsidR="000D5598" w:rsidRDefault="000D5598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Пълната с хлороводород колба се затваря </w:t>
      </w:r>
      <w:r w:rsidRPr="000D55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със суха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тапа с тръбичка, обръща се, тръбичката се потапя във вода, след тока се затваря с пръст, изважда се и се обръща вертикално. Внимателно се пускат 2-3 капки вода в колбата. </w:t>
      </w:r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пускането на капките да остане „тапа“ от вода в тръбичката.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Разтворимостта на хлороводорода във вода е </w:t>
      </w:r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около 500 обема в един обем вода. </w:t>
      </w:r>
      <w:proofErr w:type="spellStart"/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>Хлороводоротът</w:t>
      </w:r>
      <w:proofErr w:type="spellEnd"/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разтваря в капите вода, и в колбата се получава вакуум. Когато тръбичката се потопи отново във водата, тя навлиза бързо и се получава фонтан. Добре е във водата да се сложи индикатор – </w:t>
      </w:r>
      <w:proofErr w:type="spellStart"/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>метилоранж</w:t>
      </w:r>
      <w:proofErr w:type="spellEnd"/>
      <w:r w:rsidR="005A09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Оцветява се в розово от получената солна киселина. </w:t>
      </w:r>
    </w:p>
    <w:p w:rsidR="000D5598" w:rsidRDefault="005A093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учениците опитът е интересен и може да се коментира начина на събиране на хлороводорода – отвора на съда. </w:t>
      </w:r>
    </w:p>
    <w:p w:rsidR="00D613E5" w:rsidRDefault="00D613E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3E5" w:rsidRDefault="00D613E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6682" cy="29164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l font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716" cy="29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3E5" w:rsidRDefault="00D613E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3E5" w:rsidRPr="00D613E5" w:rsidRDefault="00D613E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1F" w:rsidRDefault="00C9491F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Изследване на свойствата на хлороводорода – „дим без огън“</w:t>
      </w:r>
    </w:p>
    <w:p w:rsidR="00C9491F" w:rsidRPr="00C9491F" w:rsidRDefault="00C9491F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949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Газът хлороводород взаимодейства с газа амоняк и се получава твърдото йонно съединение амониев хлорид</w:t>
      </w:r>
      <w:r w:rsid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C9491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9491F" w:rsidRPr="00C9491F" w:rsidRDefault="00C9491F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91F">
        <w:rPr>
          <w:rFonts w:ascii="Times New Roman" w:eastAsia="Times New Roman" w:hAnsi="Times New Roman" w:cs="Times New Roman"/>
          <w:bCs/>
          <w:sz w:val="24"/>
          <w:szCs w:val="24"/>
        </w:rPr>
        <w:t>NH</w:t>
      </w:r>
      <w:r w:rsidRPr="00C949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C9491F">
        <w:rPr>
          <w:rFonts w:ascii="Times New Roman" w:eastAsia="Times New Roman" w:hAnsi="Times New Roman" w:cs="Times New Roman"/>
          <w:bCs/>
          <w:sz w:val="24"/>
          <w:szCs w:val="24"/>
        </w:rPr>
        <w:t xml:space="preserve">   + </w:t>
      </w:r>
      <w:proofErr w:type="spellStart"/>
      <w:r w:rsidRPr="00C9491F">
        <w:rPr>
          <w:rFonts w:ascii="Times New Roman" w:eastAsia="Times New Roman" w:hAnsi="Times New Roman" w:cs="Times New Roman"/>
          <w:bCs/>
          <w:sz w:val="24"/>
          <w:szCs w:val="24"/>
        </w:rPr>
        <w:t>HCl</w:t>
      </w:r>
      <w:proofErr w:type="spellEnd"/>
      <w:r w:rsidRPr="00C9491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C9491F">
        <w:rPr>
          <w:rFonts w:ascii="Lucida Sans Unicode" w:eastAsia="Times New Roman" w:hAnsi="Lucida Sans Unicode" w:cs="Lucida Sans Unicode"/>
          <w:bCs/>
          <w:sz w:val="24"/>
          <w:szCs w:val="24"/>
        </w:rPr>
        <w:t>→</w:t>
      </w:r>
      <w:r w:rsidRPr="00C9491F">
        <w:rPr>
          <w:rFonts w:ascii="Times New Roman" w:eastAsia="Times New Roman" w:hAnsi="Times New Roman" w:cs="Times New Roman"/>
          <w:bCs/>
          <w:sz w:val="24"/>
          <w:szCs w:val="24"/>
        </w:rPr>
        <w:t xml:space="preserve">  NH</w:t>
      </w:r>
      <w:r w:rsidRPr="00C949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C9491F">
        <w:rPr>
          <w:rFonts w:ascii="Times New Roman" w:eastAsia="Times New Roman" w:hAnsi="Times New Roman" w:cs="Times New Roman"/>
          <w:bCs/>
          <w:sz w:val="24"/>
          <w:szCs w:val="24"/>
        </w:rPr>
        <w:t>Cl</w:t>
      </w:r>
      <w:proofErr w:type="gramEnd"/>
    </w:p>
    <w:p w:rsidR="00C9491F" w:rsidRPr="009949E7" w:rsidRDefault="00C9491F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демонстрацията се използват концентрирана солна киселина, която на въздуха мъгли с отделяне на хлороводород и концентриран разтвор на амоняк. Две стъклени пръчици се пота</w:t>
      </w:r>
      <w:r w:rsidR="009949E7"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</w:t>
      </w:r>
      <w:r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ят в двата разтвора и се приближават една до друга. Получ</w:t>
      </w:r>
      <w:r w:rsidR="009949E7"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еното твърдо вещество е силно </w:t>
      </w:r>
      <w:proofErr w:type="spellStart"/>
      <w:r w:rsidR="009949E7"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диспергирано</w:t>
      </w:r>
      <w:proofErr w:type="spellEnd"/>
      <w:r w:rsidR="009949E7"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наблюдава като дим. </w:t>
      </w:r>
    </w:p>
    <w:p w:rsidR="00C9491F" w:rsidRDefault="00C9491F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49E7" w:rsidRDefault="009949E7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949E7" w:rsidSect="00585B6A">
          <w:pgSz w:w="11907" w:h="16839" w:code="9"/>
          <w:pgMar w:top="709" w:right="708" w:bottom="1440" w:left="709" w:header="720" w:footer="720" w:gutter="0"/>
          <w:cols w:space="720"/>
          <w:docGrid w:linePitch="360"/>
        </w:sectPr>
      </w:pPr>
    </w:p>
    <w:p w:rsidR="00C9491F" w:rsidRPr="00045E61" w:rsidRDefault="009949E7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045E61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lastRenderedPageBreak/>
        <w:t>Електрохимично получаване на хлор</w:t>
      </w:r>
    </w:p>
    <w:p w:rsidR="009949E7" w:rsidRDefault="009949E7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949E7" w:rsidRDefault="009949E7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 електролиза на воден разтвор на натриев хлорид – </w:t>
      </w:r>
      <w:proofErr w:type="spellStart"/>
      <w:r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хлоралкална</w:t>
      </w:r>
      <w:proofErr w:type="spellEnd"/>
      <w:r w:rsidRPr="009949E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електролиза – се получава на катода водород, а на анода хлор.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разтвора, особено в катодното пространство се образува натриева основа. В реални производствени условия катодното и анодното пространство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серазделят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със специална преграда. </w:t>
      </w:r>
    </w:p>
    <w:p w:rsidR="009949E7" w:rsidRDefault="009949E7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Опитът се демонстрира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-видна тръба. В двете й части се потапят съответно катод и анод, свързани с източник на прав ток – батерия. В анодното пространство за доказване на хлора се използва разтвор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Прикапва се и се получава характерното оцветяване на отделен йод. В катодното пространство </w:t>
      </w:r>
      <w:r w:rsidR="006D51A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 доказва наличие на натриева основа с разтвор на </w:t>
      </w:r>
      <w:proofErr w:type="spellStart"/>
      <w:r w:rsidR="006D51A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фенолфталеин</w:t>
      </w:r>
      <w:proofErr w:type="spellEnd"/>
      <w:r w:rsidR="006D51A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Default="006D51A9" w:rsidP="00297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038600" cy="3192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Pr="009949E7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D51A9" w:rsidRDefault="006D51A9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sectPr w:rsidR="006D51A9" w:rsidSect="00585B6A">
          <w:pgSz w:w="11907" w:h="16839" w:code="9"/>
          <w:pgMar w:top="709" w:right="708" w:bottom="1440" w:left="709" w:header="720" w:footer="720" w:gutter="0"/>
          <w:cols w:space="720"/>
          <w:docGrid w:linePitch="360"/>
        </w:sectPr>
      </w:pPr>
    </w:p>
    <w:p w:rsidR="007E6DF5" w:rsidRPr="00045E61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45E61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lastRenderedPageBreak/>
        <w:t>Изследване на свойствата на солната киселина</w:t>
      </w:r>
    </w:p>
    <w:p w:rsid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DF5" w:rsidRPr="00045E61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Тази серия експерименти се прави обикновено от учениците</w:t>
      </w:r>
      <w:r w:rsidR="00D613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учебния час. Така те имат възможност самостоятелно да изследват свойствата на киселината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. Могат да се включат както в часа за нови знания, т</w:t>
      </w:r>
      <w:r w:rsidR="00045E61">
        <w:rPr>
          <w:rFonts w:ascii="Times New Roman" w:eastAsia="Times New Roman" w:hAnsi="Times New Roman" w:cs="Times New Roman"/>
          <w:sz w:val="24"/>
          <w:szCs w:val="24"/>
          <w:lang w:val="bg-BG"/>
        </w:rPr>
        <w:t>ака и в лабораторно упражнение.</w:t>
      </w:r>
    </w:p>
    <w:p w:rsidR="00D613E5" w:rsidRDefault="007E6DF5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613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Необходими </w:t>
      </w:r>
      <w:r w:rsidR="00D613E5" w:rsidRPr="00D613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пособия и реактиви</w:t>
      </w:r>
      <w:r w:rsidR="00D613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статив с епруветки</w:t>
      </w:r>
      <w:r w:rsidR="00297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6 броя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297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спиртна лампа, щипка за епруветки, лъжички, 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солна киселина, метали </w:t>
      </w:r>
      <w:r w:rsidR="00045E61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цинк, мед, магнезий, меден оксид, </w:t>
      </w:r>
      <w:r w:rsidR="002974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разтвори на </w:t>
      </w:r>
      <w:r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натриева основа и сребърен нитрат. </w:t>
      </w:r>
    </w:p>
    <w:p w:rsidR="00297420" w:rsidRPr="00431F8C" w:rsidRDefault="00431F8C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31F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Изпълнение: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дадените пособия и реактиви и като знаете основните свойствата на солната киселина съставете план за изследване на тези свойства. Опишете го в протокола си като работен лист </w:t>
      </w:r>
      <w:r w:rsidR="007E6DF5" w:rsidRPr="000D4245">
        <w:rPr>
          <w:rFonts w:ascii="Times New Roman" w:eastAsia="Times New Roman" w:hAnsi="Times New Roman" w:cs="Times New Roman"/>
          <w:sz w:val="24"/>
          <w:szCs w:val="24"/>
          <w:lang w:val="bg-BG"/>
        </w:rPr>
        <w:t>за тези опити за вашите учениц</w:t>
      </w:r>
      <w:r w:rsidR="00045E61">
        <w:rPr>
          <w:rFonts w:ascii="Times New Roman" w:eastAsia="Times New Roman" w:hAnsi="Times New Roman" w:cs="Times New Roman"/>
          <w:sz w:val="24"/>
          <w:szCs w:val="24"/>
          <w:lang w:val="bg-BG"/>
        </w:rPr>
        <w:t>и.</w:t>
      </w:r>
      <w:r w:rsidR="0004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този работен лист отделните опити опишете с надписани схеми. </w:t>
      </w:r>
    </w:p>
    <w:p w:rsidR="00297420" w:rsidRDefault="0029742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297420" w:rsidRDefault="0029742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sectPr w:rsidR="00297420" w:rsidSect="00585B6A">
          <w:pgSz w:w="11907" w:h="16839" w:code="9"/>
          <w:pgMar w:top="709" w:right="708" w:bottom="1440" w:left="709" w:header="720" w:footer="720" w:gutter="0"/>
          <w:cols w:space="720"/>
          <w:docGrid w:linePitch="360"/>
        </w:sectPr>
      </w:pPr>
    </w:p>
    <w:p w:rsidR="00297420" w:rsidRDefault="0029742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E61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lastRenderedPageBreak/>
        <w:t>Йод</w:t>
      </w:r>
    </w:p>
    <w:p w:rsidR="00045E61" w:rsidRP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420" w:rsidRPr="00297420" w:rsidRDefault="0029742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2974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Сублимация </w:t>
      </w:r>
    </w:p>
    <w:p w:rsidR="00297420" w:rsidRPr="00297420" w:rsidRDefault="0029742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Необходими пособия: </w:t>
      </w:r>
      <w:proofErr w:type="spellStart"/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Бехерова</w:t>
      </w:r>
      <w:proofErr w:type="spellEnd"/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чаша,</w:t>
      </w:r>
      <w:r w:rsid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триножни, спиртна лампа, </w:t>
      </w:r>
      <w:proofErr w:type="spellStart"/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азбестирана</w:t>
      </w:r>
      <w:proofErr w:type="spellEnd"/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мрежа, </w:t>
      </w:r>
      <w:proofErr w:type="spellStart"/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облодънна</w:t>
      </w:r>
      <w:proofErr w:type="spellEnd"/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колба със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</w:t>
      </w:r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тудена вода, кристален йод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лъжичка</w:t>
      </w:r>
      <w:r w:rsidRPr="002974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297420" w:rsidRPr="00297420" w:rsidRDefault="00297420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Изпълнение: Няколко Кристалчета йод се поставят в чашата. Тя се поставя на триножника върху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азбестираната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мрежа, под която е лампата. Върху чашата се поставя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облодънната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колба с водата. При нагряването йодът сублимира без да се стапя и веднага след това кристализира върху </w:t>
      </w:r>
      <w:r w:rsid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дъното на студената колба. </w:t>
      </w:r>
    </w:p>
    <w:p w:rsidR="007F556D" w:rsidRDefault="007F556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7F556D" w:rsidRPr="00045E61" w:rsidRDefault="007F556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045E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Взаимодействие на алуминий с йод</w:t>
      </w:r>
    </w:p>
    <w:p w:rsidR="007F556D" w:rsidRPr="007F556D" w:rsidRDefault="007F556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Необходими пособия: </w:t>
      </w:r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хаван, </w:t>
      </w:r>
      <w:proofErr w:type="spellStart"/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пестик</w:t>
      </w:r>
      <w:proofErr w:type="spellEnd"/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тухла или друг хаван, </w:t>
      </w:r>
      <w:proofErr w:type="spellStart"/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азбестирана</w:t>
      </w:r>
      <w:proofErr w:type="spellEnd"/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мрежа, капкомер, вода, алуминий на прах, кристален йод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голяма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Бехерова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чаша</w:t>
      </w:r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</w:p>
    <w:p w:rsidR="007F556D" w:rsidRDefault="007F556D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Изпълнение: </w:t>
      </w:r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Йодът се стрива добре в хавана. Прибавя се малко количество алуминий на прах. Смесват се добре. Поставят се върху хаван или върху </w:t>
      </w:r>
      <w:proofErr w:type="spellStart"/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азбестирана</w:t>
      </w:r>
      <w:proofErr w:type="spellEnd"/>
      <w:r w:rsidRPr="007F556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мрежа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Реакцията се инициира от няколко – 1-2 – капки вода. Отделя се голямо количество топлина, и йодът сублимира. Затова се покрива с голяма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Бехерова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чаша. </w:t>
      </w:r>
    </w:p>
    <w:p w:rsidR="007F556D" w:rsidRPr="00045E61" w:rsidRDefault="00045E61" w:rsidP="000D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E61">
        <w:rPr>
          <w:rFonts w:ascii="Times New Roman" w:eastAsia="Times New Roman" w:hAnsi="Times New Roman" w:cs="Times New Roman"/>
          <w:b/>
          <w:bCs/>
          <w:sz w:val="24"/>
          <w:szCs w:val="24"/>
        </w:rPr>
        <w:t>2 Al   + 3 I</w:t>
      </w:r>
      <w:r w:rsidRPr="00045E6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45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045E61">
        <w:rPr>
          <w:rFonts w:ascii="Lucida Sans Unicode" w:eastAsia="Times New Roman" w:hAnsi="Lucida Sans Unicode" w:cs="Lucida Sans Unicode"/>
          <w:b/>
          <w:bCs/>
          <w:sz w:val="24"/>
          <w:szCs w:val="24"/>
        </w:rPr>
        <w:t>→</w:t>
      </w:r>
      <w:r w:rsidRPr="00045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2 AlI</w:t>
      </w:r>
      <w:r w:rsidRPr="00045E6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7E6DF5" w:rsidRPr="00045E61" w:rsidRDefault="007E6DF5" w:rsidP="0004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5F3" w:rsidRPr="000D4245" w:rsidRDefault="00B775F3" w:rsidP="000D424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775F3" w:rsidRPr="000D4245" w:rsidSect="00585B6A">
      <w:pgSz w:w="11907" w:h="16839" w:code="9"/>
      <w:pgMar w:top="709" w:right="70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3E70"/>
    <w:multiLevelType w:val="multilevel"/>
    <w:tmpl w:val="2CD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F5"/>
    <w:rsid w:val="00045E61"/>
    <w:rsid w:val="000D4245"/>
    <w:rsid w:val="000D5598"/>
    <w:rsid w:val="00133736"/>
    <w:rsid w:val="00297420"/>
    <w:rsid w:val="00371D18"/>
    <w:rsid w:val="00431F8C"/>
    <w:rsid w:val="00473A28"/>
    <w:rsid w:val="00515556"/>
    <w:rsid w:val="00585B6A"/>
    <w:rsid w:val="005A093D"/>
    <w:rsid w:val="005B5B2D"/>
    <w:rsid w:val="00656E30"/>
    <w:rsid w:val="006571CA"/>
    <w:rsid w:val="006D51A9"/>
    <w:rsid w:val="0070723C"/>
    <w:rsid w:val="007E6DF5"/>
    <w:rsid w:val="007F556D"/>
    <w:rsid w:val="00982E26"/>
    <w:rsid w:val="009949E7"/>
    <w:rsid w:val="009D016B"/>
    <w:rsid w:val="009F6A32"/>
    <w:rsid w:val="00A1374B"/>
    <w:rsid w:val="00B749CE"/>
    <w:rsid w:val="00B775F3"/>
    <w:rsid w:val="00BE46F0"/>
    <w:rsid w:val="00C9491F"/>
    <w:rsid w:val="00D613E5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D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D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6DF5"/>
  </w:style>
  <w:style w:type="character" w:styleId="Emphasis">
    <w:name w:val="Emphasis"/>
    <w:basedOn w:val="DefaultParagraphFont"/>
    <w:uiPriority w:val="20"/>
    <w:qFormat/>
    <w:rsid w:val="007E6D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D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D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6DF5"/>
  </w:style>
  <w:style w:type="character" w:styleId="Emphasis">
    <w:name w:val="Emphasis"/>
    <w:basedOn w:val="DefaultParagraphFont"/>
    <w:uiPriority w:val="20"/>
    <w:qFormat/>
    <w:rsid w:val="007E6D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6</cp:revision>
  <cp:lastPrinted>2017-02-21T11:12:00Z</cp:lastPrinted>
  <dcterms:created xsi:type="dcterms:W3CDTF">2017-03-06T17:42:00Z</dcterms:created>
  <dcterms:modified xsi:type="dcterms:W3CDTF">2017-03-07T09:23:00Z</dcterms:modified>
</cp:coreProperties>
</file>